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A9A90" w14:textId="77777777" w:rsidR="00E914A1" w:rsidRDefault="00E914A1" w:rsidP="00EA3587">
      <w:pPr>
        <w:spacing w:after="0" w:line="240" w:lineRule="auto"/>
        <w:ind w:firstLine="709"/>
        <w:jc w:val="center"/>
        <w:rPr>
          <w:b/>
          <w:lang w:val="kk-KZ"/>
        </w:rPr>
      </w:pPr>
      <w:r w:rsidRPr="00E914A1">
        <w:rPr>
          <w:b/>
          <w:lang w:val="kk-KZ"/>
        </w:rPr>
        <w:t>ИКЕБАНА</w:t>
      </w:r>
    </w:p>
    <w:p w14:paraId="0E807DC2" w14:textId="77777777" w:rsidR="00EA3587" w:rsidRPr="00E914A1" w:rsidRDefault="00EA3587" w:rsidP="00EA3587">
      <w:pPr>
        <w:spacing w:after="0" w:line="240" w:lineRule="auto"/>
        <w:ind w:firstLine="709"/>
        <w:jc w:val="center"/>
        <w:rPr>
          <w:b/>
          <w:lang w:val="kk-KZ"/>
        </w:rPr>
      </w:pPr>
    </w:p>
    <w:p w14:paraId="073832C0" w14:textId="77777777" w:rsidR="00E914A1" w:rsidRPr="00E914A1" w:rsidRDefault="00E914A1" w:rsidP="00E914A1">
      <w:pPr>
        <w:spacing w:after="0" w:line="240" w:lineRule="auto"/>
        <w:ind w:firstLine="709"/>
        <w:jc w:val="both"/>
        <w:rPr>
          <w:lang w:val="kk-KZ"/>
        </w:rPr>
      </w:pPr>
      <w:r w:rsidRPr="00E914A1">
        <w:rPr>
          <w:lang w:val="kk-KZ"/>
        </w:rPr>
        <w:t>Жапондықтар икебанның ежелгі өнерін мақтан тұтады. Оның атауы "ике" (өмір) және "бана" (гүл) сөзінен шыққан, бұл "гүлдерге өмір беру"дегенді білдіреді.</w:t>
      </w:r>
    </w:p>
    <w:p w14:paraId="11FF9837" w14:textId="77777777" w:rsidR="00E914A1" w:rsidRPr="00E914A1" w:rsidRDefault="00E914A1" w:rsidP="00E914A1">
      <w:pPr>
        <w:spacing w:after="0" w:line="240" w:lineRule="auto"/>
        <w:ind w:firstLine="709"/>
        <w:jc w:val="both"/>
        <w:rPr>
          <w:lang w:val="kk-KZ"/>
        </w:rPr>
      </w:pPr>
      <w:r w:rsidRPr="00E914A1">
        <w:rPr>
          <w:lang w:val="kk-KZ"/>
        </w:rPr>
        <w:t>Икебана VI ғасырда, Жапонияда мемлекеттік дін ретінде буддизм орнаған кезде пайда болды. Ғибадатханада Буддаға гүлдерді құрбандыққа шалу рәсімі жасалады. Вазаның тамаша формасы мен букет будда дінінің салтанатын іске асырады. Икебана екі күш — жарықтың және қараңғылықтың қарсыластарына негізделген. Композицияда Аспан мен жерді бейнелейтін екі тармақ қолданылды. VII ғасырдың ортасынан бастап икебанның негізіне адамды білдіретін үшінші элемент енгізілді. Бұл табиғат пен адамның үйлесімін білдіретін. Монах Сэнмаға қойған композициялар қарапайым және үш бұтақтан немесе түстен тұрды. Сэнма тұрған үйді "икенобо "деп атаған, яғни көлдің жанындағы хижина.Бұл атаумен ең көне икебана мектебі аталған. Икебана өнері ғибадатханалар мен монастырларда дамыды. Бұл мектептің бірінші стилі — Рикка (тұрған гүлдер) - монах Сенкей жасаған.</w:t>
      </w:r>
    </w:p>
    <w:p w14:paraId="157F2CC2" w14:textId="77777777" w:rsidR="00E914A1" w:rsidRPr="00E914A1" w:rsidRDefault="00E914A1" w:rsidP="00E914A1">
      <w:pPr>
        <w:spacing w:after="0" w:line="240" w:lineRule="auto"/>
        <w:ind w:firstLine="709"/>
        <w:jc w:val="both"/>
        <w:rPr>
          <w:lang w:val="kk-KZ"/>
        </w:rPr>
      </w:pPr>
      <w:r w:rsidRPr="00E914A1">
        <w:rPr>
          <w:lang w:val="kk-KZ"/>
        </w:rPr>
        <w:t>1897 жылы Батыспен мәдени-экономикалық байланыстардың дамуымен Охара мектебі құрылды. Бұл мектеп икебана дамуына морибана деп аталатын жаңа стиль енгізді. Өсімдіктер тескіштерде (наколках) аласа вазаларда орналасқан. Осындай гүлдің қойылымының арқасында бай ландшафты пейзаж жасауға болады.</w:t>
      </w:r>
    </w:p>
    <w:p w14:paraId="4AE4B97C" w14:textId="77777777" w:rsidR="00E914A1" w:rsidRPr="00E914A1" w:rsidRDefault="00E914A1" w:rsidP="00E914A1">
      <w:pPr>
        <w:spacing w:after="0" w:line="240" w:lineRule="auto"/>
        <w:ind w:firstLine="709"/>
        <w:jc w:val="both"/>
        <w:rPr>
          <w:lang w:val="kk-KZ"/>
        </w:rPr>
      </w:pPr>
      <w:r w:rsidRPr="00E914A1">
        <w:rPr>
          <w:lang w:val="kk-KZ"/>
        </w:rPr>
        <w:t>1926 жылы авангардистік ағымдардың ықпалымен Согецу мектебі пайда болады. Бұл мектеп композицияда тірі және өлі материалдарды (тастар, пластик, металл) пайдалану мүмкіндігін көрсетті.</w:t>
      </w:r>
    </w:p>
    <w:p w14:paraId="43ACADED" w14:textId="77777777" w:rsidR="00E914A1" w:rsidRPr="00E914A1" w:rsidRDefault="00E914A1" w:rsidP="00E914A1">
      <w:pPr>
        <w:spacing w:after="0" w:line="240" w:lineRule="auto"/>
        <w:ind w:firstLine="709"/>
        <w:jc w:val="both"/>
        <w:rPr>
          <w:lang w:val="kk-KZ"/>
        </w:rPr>
      </w:pPr>
      <w:r w:rsidRPr="00E914A1">
        <w:rPr>
          <w:lang w:val="kk-KZ"/>
        </w:rPr>
        <w:t>Қазіргі уақытта Жапонияда 300-ге жуық мектеп пен бағыт бар.</w:t>
      </w:r>
    </w:p>
    <w:p w14:paraId="52993BCE" w14:textId="77777777" w:rsidR="00E914A1" w:rsidRPr="00E914A1" w:rsidRDefault="00E914A1" w:rsidP="00E914A1">
      <w:pPr>
        <w:spacing w:after="0" w:line="240" w:lineRule="auto"/>
        <w:ind w:firstLine="709"/>
        <w:jc w:val="both"/>
        <w:rPr>
          <w:lang w:val="kk-KZ"/>
        </w:rPr>
      </w:pPr>
      <w:r w:rsidRPr="00E914A1">
        <w:rPr>
          <w:lang w:val="kk-KZ"/>
        </w:rPr>
        <w:t>Жапон гүлдері ерекше үйлесімділігімен ерекшеленеді. Кез келген композицияның негізінде жан — жақты үшбұрыш жатыр-жапондықтар оны терең үйлесімнің көрінісі деп санайды.</w:t>
      </w:r>
    </w:p>
    <w:p w14:paraId="5B983E74" w14:textId="77777777" w:rsidR="00E914A1" w:rsidRPr="00E914A1" w:rsidRDefault="00E914A1" w:rsidP="00E914A1">
      <w:pPr>
        <w:spacing w:after="0" w:line="240" w:lineRule="auto"/>
        <w:ind w:firstLine="709"/>
        <w:jc w:val="both"/>
        <w:rPr>
          <w:lang w:val="kk-KZ"/>
        </w:rPr>
      </w:pPr>
      <w:r w:rsidRPr="00E914A1">
        <w:rPr>
          <w:lang w:val="kk-KZ"/>
        </w:rPr>
        <w:t>Композиция үш басты бұтақпен құрылады, олардың арасында сызықтық қатынастар орнатылған. Екінші бұтақтың көлемі бойынша біріншінің 3/4 бөлігін, үшінші бұтақтың ұзындығы екіншінің 3/4 бөлігін құрайды, ал басты бұтақтың ұзындығы құмыраның мөлшеріне байланысты.</w:t>
      </w:r>
    </w:p>
    <w:p w14:paraId="7AA0C234" w14:textId="77777777" w:rsidR="00E914A1" w:rsidRDefault="00E914A1" w:rsidP="00E914A1">
      <w:pPr>
        <w:spacing w:after="0" w:line="240" w:lineRule="auto"/>
        <w:ind w:firstLine="709"/>
        <w:jc w:val="both"/>
        <w:rPr>
          <w:lang w:val="kk-KZ"/>
        </w:rPr>
      </w:pPr>
      <w:r w:rsidRPr="00E914A1">
        <w:rPr>
          <w:lang w:val="kk-KZ"/>
        </w:rPr>
        <w:t>Жапон шебері композицияны жасау кезінде міндетті түрде вазаның пішінін, түсі мен өлшемін, сондай — ақ оны қоршайтын барлық нәрселерді-фонды, тұғырықты(подставка), жарықтандыруды ескереді.</w:t>
      </w:r>
    </w:p>
    <w:p w14:paraId="144C7E96" w14:textId="77777777" w:rsidR="00EA3587" w:rsidRPr="00E914A1" w:rsidRDefault="00EA3587" w:rsidP="00E914A1">
      <w:pPr>
        <w:spacing w:after="0" w:line="240" w:lineRule="auto"/>
        <w:ind w:firstLine="709"/>
        <w:jc w:val="both"/>
        <w:rPr>
          <w:lang w:val="kk-KZ"/>
        </w:rPr>
      </w:pPr>
    </w:p>
    <w:p w14:paraId="04472B79" w14:textId="6513DA9B" w:rsidR="00E914A1" w:rsidRPr="00E914A1" w:rsidRDefault="00E914A1" w:rsidP="00EA3587">
      <w:pPr>
        <w:spacing w:after="0" w:line="240" w:lineRule="auto"/>
        <w:jc w:val="both"/>
        <w:rPr>
          <w:lang w:val="kk-KZ"/>
        </w:rPr>
      </w:pPr>
      <w:r w:rsidRPr="00E914A1">
        <w:drawing>
          <wp:inline distT="0" distB="0" distL="0" distR="0" wp14:anchorId="29C56619" wp14:editId="4D41818D">
            <wp:extent cx="6870700" cy="1841500"/>
            <wp:effectExtent l="38100" t="38100" r="44450" b="0"/>
            <wp:docPr id="1569621423" name="Схема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14:paraId="1EC15478" w14:textId="77777777" w:rsidR="00EA3587" w:rsidRDefault="00EA3587" w:rsidP="00E914A1">
      <w:pPr>
        <w:spacing w:after="0" w:line="240" w:lineRule="auto"/>
        <w:ind w:firstLine="709"/>
        <w:jc w:val="both"/>
        <w:rPr>
          <w:lang w:val="kk-KZ"/>
        </w:rPr>
      </w:pPr>
    </w:p>
    <w:p w14:paraId="395B67B2" w14:textId="55A10ECB" w:rsidR="00E914A1" w:rsidRPr="00E914A1" w:rsidRDefault="00E914A1" w:rsidP="00E914A1">
      <w:pPr>
        <w:spacing w:after="0" w:line="240" w:lineRule="auto"/>
        <w:ind w:firstLine="709"/>
        <w:jc w:val="both"/>
        <w:rPr>
          <w:lang w:val="kk-KZ"/>
        </w:rPr>
      </w:pPr>
      <w:r w:rsidRPr="00E914A1">
        <w:rPr>
          <w:lang w:val="kk-KZ"/>
        </w:rPr>
        <w:t>ИКЕНОБО мектебі Жапонияның ең ықпалды мектептерінің үштігіне кіреді. Ол ең ежелгі рикка стильінің сақтаушысы (бұл стильдің композициялары үшін кеңейтілген мойны бар терең ваза қолданылады).</w:t>
      </w:r>
    </w:p>
    <w:p w14:paraId="02A5EDFC" w14:textId="77777777" w:rsidR="00E914A1" w:rsidRPr="00E914A1" w:rsidRDefault="00E914A1" w:rsidP="00E914A1">
      <w:pPr>
        <w:spacing w:after="0" w:line="240" w:lineRule="auto"/>
        <w:ind w:firstLine="709"/>
        <w:jc w:val="both"/>
        <w:rPr>
          <w:lang w:val="kk-KZ"/>
        </w:rPr>
      </w:pPr>
      <w:r w:rsidRPr="00E914A1">
        <w:rPr>
          <w:lang w:val="kk-KZ"/>
        </w:rPr>
        <w:lastRenderedPageBreak/>
        <w:t>Композицияның құрылымы 9 элементтен тұрады. Нысаны бойынша ол сопақ, желе тәрізді, эллиптикалық болуы мүмкін. Рикка стилінің композициясындағы өсімдіктері ваза қабырғасына сүйенбейді, судан биіктігі 15 см, 1 бума сияқты шығады.</w:t>
      </w:r>
    </w:p>
    <w:p w14:paraId="32A7999D" w14:textId="77777777" w:rsidR="00E914A1" w:rsidRPr="00E914A1" w:rsidRDefault="00E914A1" w:rsidP="00E914A1">
      <w:pPr>
        <w:spacing w:after="0" w:line="240" w:lineRule="auto"/>
        <w:ind w:firstLine="709"/>
        <w:jc w:val="both"/>
        <w:rPr>
          <w:lang w:val="kk-KZ"/>
        </w:rPr>
      </w:pPr>
      <w:r w:rsidRPr="00E914A1">
        <w:rPr>
          <w:lang w:val="kk-KZ"/>
        </w:rPr>
        <w:t>18 ғасырдың басында рикканың ауыр композициясының қарсы салмағында сек стилі құрылады.Сека - жапондардың табиғат сұлулығын толық көрсететін,  асимметриялық үш сызықты композиция.  Гүлдер аласа және биік вазаға қояды. Басты және қосымша элементтерді вазада биіктігі 8-10см болатындай бір бума құра отырып, одан жоғары шығатындай етіп орналастырады. Өсімдіктерді бекіту үшін ағаш үгіндісі (матаджи) немесе металл ұстағыш (кензан) қолданылады.</w:t>
      </w:r>
    </w:p>
    <w:p w14:paraId="62BCF74C" w14:textId="77777777" w:rsidR="00E914A1" w:rsidRPr="00E914A1" w:rsidRDefault="00E914A1" w:rsidP="00E914A1">
      <w:pPr>
        <w:spacing w:after="0" w:line="240" w:lineRule="auto"/>
        <w:ind w:firstLine="709"/>
        <w:jc w:val="both"/>
        <w:rPr>
          <w:lang w:val="kk-KZ"/>
        </w:rPr>
      </w:pPr>
      <w:r w:rsidRPr="00E914A1">
        <w:rPr>
          <w:lang w:val="kk-KZ"/>
        </w:rPr>
        <w:t>XIX ғ. соңында Жапонияның ұлттық мәдениетінде, экономикасында, өнерінде ірі өзгерістер болды. Елдің бүкіл әлемнен көпғасырлық оқшаулануының соңы болды. Сонда Охара мектебі пайда болды. Усин Охара мүлдем жаңа бағыт - морибан (вазада көмілген гүлдер) бағытын ашты. Бұл стиль шығармашылық үшін үлкен жол ашады.</w:t>
      </w:r>
    </w:p>
    <w:p w14:paraId="06681899" w14:textId="77777777" w:rsidR="00E914A1" w:rsidRPr="00E914A1" w:rsidRDefault="00E914A1" w:rsidP="00E914A1">
      <w:pPr>
        <w:spacing w:after="0" w:line="240" w:lineRule="auto"/>
        <w:ind w:firstLine="709"/>
        <w:jc w:val="both"/>
        <w:rPr>
          <w:lang w:val="kk-KZ"/>
        </w:rPr>
      </w:pPr>
      <w:r w:rsidRPr="00E914A1">
        <w:rPr>
          <w:lang w:val="kk-KZ"/>
        </w:rPr>
        <w:t>Морибана су ыдысында табиғат пен табиғи ландшафтты көрсетуге мүмкіндік берді. Композиция аласа вазаларда (кең ыдыстар, подностар, ұсақ ыдыстар) орнатылады. Өсімдіктерді бекіту үшін мұнда мүлдем басқа ұстаушы сиппо қажет.</w:t>
      </w:r>
    </w:p>
    <w:p w14:paraId="62844DF7" w14:textId="77777777" w:rsidR="00E914A1" w:rsidRPr="00E914A1" w:rsidRDefault="00E914A1" w:rsidP="00E914A1">
      <w:pPr>
        <w:spacing w:after="0" w:line="240" w:lineRule="auto"/>
        <w:ind w:firstLine="709"/>
        <w:jc w:val="both"/>
        <w:rPr>
          <w:lang w:val="kk-KZ"/>
        </w:rPr>
      </w:pPr>
      <w:r w:rsidRPr="00E914A1">
        <w:rPr>
          <w:lang w:val="kk-KZ"/>
        </w:rPr>
        <w:t>Композицияларда биік, жіңішке мойыны бар вазаларда(хейк немесе нэгаирэдің бағыты) өсімдіктер құмыраның шетіне сүйенеді. Охар мектебінің бұл екі бағытының бес стильі бар- тік, көлбеу, каскадты, вертикальды және қарама-қарсы. Кез келген стильдің композицияларында үш элементтен тұратын негіз құрылады: біріншісі — үстемдік, екіншісі — екінші дәрежелі, үшіншісі—толықтырушы. Негізгі элементтерден басқа, кеңістікті қанықтыратын толтырғыштар болуы тиіс.</w:t>
      </w:r>
    </w:p>
    <w:p w14:paraId="08AFF944" w14:textId="77777777" w:rsidR="00E914A1" w:rsidRPr="00E914A1" w:rsidRDefault="00E914A1" w:rsidP="00E914A1">
      <w:pPr>
        <w:spacing w:after="0" w:line="240" w:lineRule="auto"/>
        <w:ind w:firstLine="709"/>
        <w:jc w:val="both"/>
        <w:rPr>
          <w:lang w:val="kk-KZ"/>
        </w:rPr>
      </w:pPr>
      <w:r w:rsidRPr="00E914A1">
        <w:rPr>
          <w:lang w:val="kk-KZ"/>
        </w:rPr>
        <w:t>Стильдер аранжировканың конструкциясымен, вазадағы түстердің орналасуымен және басты элементтердің көлбеуімен ерекшеленеді.</w:t>
      </w:r>
    </w:p>
    <w:p w14:paraId="61FA54D5" w14:textId="77777777" w:rsidR="00E914A1" w:rsidRPr="00E914A1" w:rsidRDefault="00E914A1" w:rsidP="00E914A1">
      <w:pPr>
        <w:spacing w:after="0" w:line="240" w:lineRule="auto"/>
        <w:ind w:firstLine="709"/>
        <w:jc w:val="both"/>
        <w:rPr>
          <w:lang w:val="kk-KZ"/>
        </w:rPr>
      </w:pPr>
      <w:r w:rsidRPr="00E914A1">
        <w:rPr>
          <w:lang w:val="kk-KZ"/>
        </w:rPr>
        <w:t>Согецу мектебі 1926 жылы Софу Тэсигахарада құрылды. Бұл танымал мектептердің бірі. Мектеп атауы екі қытай иероглифінен тұрады, "Шөп" және "ай". Бұл екі ұғымдар әлемді кеңінен бейнелейді. Согецу мектебі шығармашылықтың шексіз еркіндігін жариялайды.</w:t>
      </w:r>
    </w:p>
    <w:p w14:paraId="5B9552E2" w14:textId="77777777" w:rsidR="00E914A1" w:rsidRPr="00E914A1" w:rsidRDefault="00E914A1" w:rsidP="00E914A1">
      <w:pPr>
        <w:spacing w:after="0" w:line="240" w:lineRule="auto"/>
        <w:ind w:firstLine="709"/>
        <w:jc w:val="both"/>
        <w:rPr>
          <w:lang w:val="kk-KZ"/>
        </w:rPr>
      </w:pPr>
      <w:r w:rsidRPr="00E914A1">
        <w:rPr>
          <w:lang w:val="kk-KZ"/>
        </w:rPr>
        <w:t>1936 жылы Софу икебана атақты шеберлерімен бірге "жаңа икебана"принциптерін қалыптастырды. Тұрақты канонизацияланған түрлер қабылданбай, пайдаланылатын өсімдіктер мен ыдыстардың түрлері кеңейді. Софу Тэсигахара икебана тарихында алғаш рет композиция жасау үшін қауырсын, тастар, қағаз, сым, пластик, металл және т.б пайдалана бастады. Бұл мектептің ерекшелігі кез келген адам, кез келген уақытта, кез келген ыдыста және кез келген материалдан композиция жасай алады.</w:t>
      </w:r>
    </w:p>
    <w:p w14:paraId="0A998A56" w14:textId="77777777" w:rsidR="00E914A1" w:rsidRPr="00E914A1" w:rsidRDefault="00E914A1" w:rsidP="00E914A1">
      <w:pPr>
        <w:spacing w:after="0" w:line="240" w:lineRule="auto"/>
        <w:ind w:firstLine="709"/>
        <w:jc w:val="both"/>
        <w:rPr>
          <w:lang w:val="kk-KZ"/>
        </w:rPr>
      </w:pPr>
      <w:r w:rsidRPr="00E914A1">
        <w:rPr>
          <w:lang w:val="kk-KZ"/>
        </w:rPr>
        <w:t>Согецу мектебінің екі стилі бар - морибан және нэгаирэ. Әрбір стильде екі негізгі формасы бар — тік және көлбеу.</w:t>
      </w:r>
    </w:p>
    <w:p w14:paraId="3F5CBDBD" w14:textId="77777777" w:rsidR="00E914A1" w:rsidRPr="00E914A1" w:rsidRDefault="00E914A1" w:rsidP="00E914A1">
      <w:pPr>
        <w:spacing w:after="0" w:line="240" w:lineRule="auto"/>
        <w:ind w:firstLine="709"/>
        <w:jc w:val="both"/>
        <w:rPr>
          <w:lang w:val="kk-KZ"/>
        </w:rPr>
      </w:pPr>
      <w:r w:rsidRPr="00E914A1">
        <w:rPr>
          <w:lang w:val="kk-KZ"/>
        </w:rPr>
        <w:t>Барлық схемаларда ең ұзын бұтақты (син) шеңбермен, ұзындығы бойынша екіншісін (соэ ) - квадратпен, үшіншісін (хикаэ)- үшбұрышпен білдіреді. Син және соэ ретінде бұтақтар, ал хикаэ ретінде гүлдер қолданылады. Басты элементтер арасында қосымша бұтақтар немесе гүлдер (дзюси) орнатылады.</w:t>
      </w:r>
    </w:p>
    <w:p w14:paraId="63E7D3D9" w14:textId="77777777" w:rsidR="00E914A1" w:rsidRPr="00E914A1" w:rsidRDefault="00E914A1" w:rsidP="00E914A1">
      <w:pPr>
        <w:spacing w:after="0" w:line="240" w:lineRule="auto"/>
        <w:ind w:firstLine="709"/>
        <w:jc w:val="both"/>
        <w:rPr>
          <w:lang w:val="kk-KZ"/>
        </w:rPr>
      </w:pPr>
      <w:r w:rsidRPr="00E914A1">
        <w:rPr>
          <w:lang w:val="kk-KZ"/>
        </w:rPr>
        <w:t>Негізгі элементтердің ұзындығын келесідей анықтайды. Син ұзындығы 1,5 есе ұлғайтылған құмыраның диаметрі мен биіктігінің сомасына тең. Соэ ұзындығы —синнің 3/4 ұзындығы. Хикаэның ұзындығы-соэның 3/4-ке тең.</w:t>
      </w:r>
    </w:p>
    <w:p w14:paraId="4FB72404" w14:textId="77777777" w:rsidR="00E914A1" w:rsidRPr="00E914A1" w:rsidRDefault="00E914A1" w:rsidP="00E914A1">
      <w:pPr>
        <w:spacing w:after="0" w:line="240" w:lineRule="auto"/>
        <w:ind w:firstLine="709"/>
        <w:jc w:val="both"/>
        <w:rPr>
          <w:lang w:val="kk-KZ"/>
        </w:rPr>
      </w:pPr>
      <w:r w:rsidRPr="00E914A1">
        <w:rPr>
          <w:lang w:val="kk-KZ"/>
        </w:rPr>
        <w:t xml:space="preserve">Өсімдіктер аласа вазада металл тескіштерде орнатылады. Вазада тескіштерді орналастыру маңызды. Тескіштерді әдетте вазаның төрт бөлігінің біріне қояды, тек орталыққа емес.Тескіштерде өсімдікті ойымыздағы үшбұрыштың бұрыштарына </w:t>
      </w:r>
      <w:r w:rsidRPr="00E914A1">
        <w:rPr>
          <w:lang w:val="kk-KZ"/>
        </w:rPr>
        <w:lastRenderedPageBreak/>
        <w:t>орналастырады. Барлық қосымша бұтақтар мен гүлдер негізгі элементтердің арасында ойымыздағы үшбұрыштың шегінде орналастырылады.</w:t>
      </w:r>
    </w:p>
    <w:p w14:paraId="3FED94C8" w14:textId="77777777" w:rsidR="00E914A1" w:rsidRPr="00E914A1" w:rsidRDefault="00E914A1" w:rsidP="00E914A1">
      <w:pPr>
        <w:spacing w:after="0" w:line="240" w:lineRule="auto"/>
        <w:ind w:firstLine="709"/>
        <w:jc w:val="both"/>
        <w:rPr>
          <w:lang w:val="kk-KZ"/>
        </w:rPr>
      </w:pPr>
      <w:r w:rsidRPr="00E914A1">
        <w:rPr>
          <w:lang w:val="kk-KZ"/>
        </w:rPr>
        <w:t>Өсімдіктерді аласа вазаларға отырғызғаннан қарағанда, жоғары вазаларға отырғызған қиын. Биік вазадағы өсімдіктерді бекітудің ең оңай жолы-сабақты кесу және оны вазаның қабырғасына тығыз тірілетіндей етіп орнату. Вазаға бірнеше өсімдіктер қойғанда, олар айқасқан жерде қосымша тірек алады. Бұл әдіс өсімдіктер қымбат антикварлық вазаға салынған жағдайда өте ыңғайлы.</w:t>
      </w:r>
    </w:p>
    <w:p w14:paraId="187182A4" w14:textId="77777777" w:rsidR="00E914A1" w:rsidRPr="00E914A1" w:rsidRDefault="00E914A1" w:rsidP="00E914A1">
      <w:pPr>
        <w:spacing w:after="0" w:line="240" w:lineRule="auto"/>
        <w:ind w:firstLine="709"/>
        <w:jc w:val="both"/>
        <w:rPr>
          <w:lang w:val="kk-KZ"/>
        </w:rPr>
      </w:pPr>
      <w:r w:rsidRPr="00E914A1">
        <w:rPr>
          <w:lang w:val="kk-KZ"/>
        </w:rPr>
        <w:t>Егер құмыраның қабырғалары тегіс болса, өсімдіктерді ағаш бұтақтарынан арнайы ұстағыштармен (фиксаторлармен) нығайтады. Ыдыстың шетінен 1,5см төмендетіп,крестовина орналастыруға болады. Крестовина бөлімдеріне өсімдіктер салынады, төрт бөліктен екі бөлігін қолданған дұрыс.</w:t>
      </w:r>
    </w:p>
    <w:p w14:paraId="55AD9A14" w14:textId="77777777" w:rsidR="00E914A1" w:rsidRPr="00E914A1" w:rsidRDefault="00E914A1" w:rsidP="00E914A1">
      <w:pPr>
        <w:spacing w:after="0" w:line="240" w:lineRule="auto"/>
        <w:ind w:firstLine="709"/>
        <w:jc w:val="both"/>
        <w:rPr>
          <w:lang w:val="kk-KZ"/>
        </w:rPr>
      </w:pPr>
      <w:r w:rsidRPr="00E914A1">
        <w:rPr>
          <w:lang w:val="kk-KZ"/>
        </w:rPr>
        <w:t>Кейде вазаға тік вертикальды фиксаторды (қалың бұтақты) орнатады, оның жоғарғы бөлігін ажыратады және өсімдіктің соңы ыдыстың қабырғасына тіреліп тұратындай етіп қояды.</w:t>
      </w:r>
    </w:p>
    <w:p w14:paraId="7FFCDC8F" w14:textId="77777777" w:rsidR="00E914A1" w:rsidRPr="00E914A1" w:rsidRDefault="00E914A1" w:rsidP="00E914A1">
      <w:pPr>
        <w:spacing w:after="0" w:line="240" w:lineRule="auto"/>
        <w:ind w:firstLine="709"/>
        <w:jc w:val="both"/>
        <w:rPr>
          <w:lang w:val="kk-KZ"/>
        </w:rPr>
      </w:pPr>
      <w:r w:rsidRPr="00E914A1">
        <w:rPr>
          <w:lang w:val="kk-KZ"/>
        </w:rPr>
        <w:t>Егер бірінші бұтақ берік орнатылған болса, онда одан кейінгілердің барлығын сол фиксаторға бекітуге болады.</w:t>
      </w:r>
      <w:r w:rsidRPr="00E914A1">
        <w:rPr>
          <w:lang w:val="kk-KZ"/>
        </w:rPr>
        <w:tab/>
        <w:t>Қажет болған жағдайда бұтақтарды сыммен байланыстырады. Үшінші элементтің бұтақтарын (хикаэ) вазаның қабырғасына ұштарын тіреп қояды.</w:t>
      </w:r>
    </w:p>
    <w:p w14:paraId="130BE80A" w14:textId="77777777" w:rsidR="00EA3587" w:rsidRDefault="00E914A1" w:rsidP="00E914A1">
      <w:pPr>
        <w:spacing w:after="0" w:line="240" w:lineRule="auto"/>
        <w:ind w:firstLine="709"/>
        <w:jc w:val="both"/>
        <w:rPr>
          <w:lang w:val="kk-KZ"/>
        </w:rPr>
      </w:pPr>
      <w:r w:rsidRPr="00E914A1">
        <w:rPr>
          <w:lang w:val="kk-KZ"/>
        </w:rPr>
        <w:t>Вазадағы барлық бұтақтар мен гүлдер бір нүктеден шығатындай әсер болатындай етіп айқастырылуы тиіс. Суретте жоғары вазаларда өсімдіктерді бекітудің нұсқалары келтірілген.</w:t>
      </w:r>
    </w:p>
    <w:p w14:paraId="601F41D8" w14:textId="77777777" w:rsidR="00EA3587" w:rsidRDefault="00EA3587" w:rsidP="00E914A1">
      <w:pPr>
        <w:spacing w:after="0" w:line="240" w:lineRule="auto"/>
        <w:ind w:firstLine="709"/>
        <w:jc w:val="both"/>
        <w:rPr>
          <w:lang w:val="kk-KZ"/>
        </w:rPr>
      </w:pPr>
    </w:p>
    <w:p w14:paraId="637E54AC" w14:textId="77777777" w:rsidR="00E914A1" w:rsidRPr="00E914A1" w:rsidRDefault="00E914A1" w:rsidP="00E914A1">
      <w:pPr>
        <w:spacing w:after="0" w:line="240" w:lineRule="auto"/>
        <w:ind w:firstLine="709"/>
        <w:jc w:val="both"/>
        <w:rPr>
          <w:lang w:val="kk-KZ"/>
        </w:rPr>
      </w:pPr>
      <w:r w:rsidRPr="00E914A1">
        <w:rPr>
          <w:lang w:val="kk-KZ"/>
        </w:rPr>
        <w:t>Ежелгі уақыттан бастап адамдар гүл символикасын қолданған.  Мында Жапонияда қолданылатын өсімдіктердің символикасы көрсетілген:</w:t>
      </w:r>
    </w:p>
    <w:p w14:paraId="00832A3F" w14:textId="77777777" w:rsidR="00E914A1" w:rsidRPr="00E914A1" w:rsidRDefault="00E914A1" w:rsidP="00E914A1">
      <w:pPr>
        <w:spacing w:after="0" w:line="240" w:lineRule="auto"/>
        <w:ind w:firstLine="709"/>
        <w:jc w:val="both"/>
        <w:rPr>
          <w:lang w:val="kk-KZ"/>
        </w:rPr>
      </w:pPr>
      <w:r w:rsidRPr="00E914A1">
        <w:rPr>
          <w:lang w:val="kk-KZ"/>
        </w:rPr>
        <w:t xml:space="preserve">Өрік-күмән </w:t>
      </w:r>
    </w:p>
    <w:p w14:paraId="42F86B9C" w14:textId="77777777" w:rsidR="00E914A1" w:rsidRPr="00E914A1" w:rsidRDefault="00E914A1" w:rsidP="00E914A1">
      <w:pPr>
        <w:spacing w:after="0" w:line="240" w:lineRule="auto"/>
        <w:ind w:firstLine="709"/>
        <w:jc w:val="both"/>
        <w:rPr>
          <w:lang w:val="kk-KZ"/>
        </w:rPr>
      </w:pPr>
      <w:r w:rsidRPr="00E914A1">
        <w:rPr>
          <w:lang w:val="kk-KZ"/>
        </w:rPr>
        <w:t>Азалия-ұстамдылық, адалдық</w:t>
      </w:r>
    </w:p>
    <w:p w14:paraId="4F450668" w14:textId="77777777" w:rsidR="00E914A1" w:rsidRPr="00E914A1" w:rsidRDefault="00E914A1" w:rsidP="00E914A1">
      <w:pPr>
        <w:spacing w:after="0" w:line="240" w:lineRule="auto"/>
        <w:ind w:firstLine="709"/>
        <w:jc w:val="both"/>
        <w:rPr>
          <w:lang w:val="kk-KZ"/>
        </w:rPr>
      </w:pPr>
      <w:r w:rsidRPr="00E914A1">
        <w:rPr>
          <w:lang w:val="kk-KZ"/>
        </w:rPr>
        <w:t xml:space="preserve">Акация-нәзіктілік, жақсы талғамдылық </w:t>
      </w:r>
    </w:p>
    <w:p w14:paraId="261394B5" w14:textId="77777777" w:rsidR="00E914A1" w:rsidRPr="00E914A1" w:rsidRDefault="00E914A1" w:rsidP="00E914A1">
      <w:pPr>
        <w:spacing w:after="0" w:line="240" w:lineRule="auto"/>
        <w:ind w:firstLine="709"/>
        <w:jc w:val="both"/>
        <w:rPr>
          <w:lang w:val="kk-KZ"/>
        </w:rPr>
      </w:pPr>
      <w:r w:rsidRPr="00E914A1">
        <w:rPr>
          <w:lang w:val="kk-KZ"/>
        </w:rPr>
        <w:t xml:space="preserve">Астра-сезім, терең ойлар </w:t>
      </w:r>
    </w:p>
    <w:p w14:paraId="583C9DD2" w14:textId="77777777" w:rsidR="00E914A1" w:rsidRPr="00E914A1" w:rsidRDefault="00E914A1" w:rsidP="00E914A1">
      <w:pPr>
        <w:spacing w:after="0" w:line="240" w:lineRule="auto"/>
        <w:ind w:firstLine="709"/>
        <w:jc w:val="both"/>
        <w:rPr>
          <w:lang w:val="kk-KZ"/>
        </w:rPr>
      </w:pPr>
      <w:r w:rsidRPr="00E914A1">
        <w:rPr>
          <w:lang w:val="kk-KZ"/>
        </w:rPr>
        <w:t>Бамбук-төзімділік, тұрақтылық, молшылық, күш</w:t>
      </w:r>
    </w:p>
    <w:p w14:paraId="287F78BA" w14:textId="77777777" w:rsidR="00E914A1" w:rsidRPr="00E914A1" w:rsidRDefault="00E914A1" w:rsidP="00E914A1">
      <w:pPr>
        <w:spacing w:after="0" w:line="240" w:lineRule="auto"/>
        <w:ind w:firstLine="709"/>
        <w:jc w:val="both"/>
        <w:rPr>
          <w:lang w:val="kk-KZ"/>
        </w:rPr>
      </w:pPr>
      <w:r w:rsidRPr="00E914A1">
        <w:rPr>
          <w:lang w:val="kk-KZ"/>
        </w:rPr>
        <w:t xml:space="preserve">Василек-грация, әсемдік </w:t>
      </w:r>
    </w:p>
    <w:p w14:paraId="3D473F94" w14:textId="77777777" w:rsidR="00E914A1" w:rsidRPr="00E914A1" w:rsidRDefault="00E914A1" w:rsidP="00E914A1">
      <w:pPr>
        <w:spacing w:after="0" w:line="240" w:lineRule="auto"/>
        <w:ind w:firstLine="709"/>
        <w:jc w:val="both"/>
        <w:rPr>
          <w:lang w:val="kk-KZ"/>
        </w:rPr>
      </w:pPr>
      <w:r w:rsidRPr="00E914A1">
        <w:rPr>
          <w:lang w:val="kk-KZ"/>
        </w:rPr>
        <w:t>Виола-көңіл бөлу, жан толқуы</w:t>
      </w:r>
    </w:p>
    <w:p w14:paraId="715ED998" w14:textId="77777777" w:rsidR="00E914A1" w:rsidRPr="00E914A1" w:rsidRDefault="00E914A1" w:rsidP="00E914A1">
      <w:pPr>
        <w:spacing w:after="0" w:line="240" w:lineRule="auto"/>
        <w:ind w:firstLine="709"/>
        <w:jc w:val="both"/>
        <w:rPr>
          <w:lang w:val="kk-KZ"/>
        </w:rPr>
      </w:pPr>
      <w:r w:rsidRPr="00E914A1">
        <w:rPr>
          <w:lang w:val="kk-KZ"/>
        </w:rPr>
        <w:t>Шие-рухани сұлулық, күмән</w:t>
      </w:r>
    </w:p>
    <w:p w14:paraId="5ECE8B56" w14:textId="77777777" w:rsidR="00E914A1" w:rsidRPr="00E914A1" w:rsidRDefault="00E914A1" w:rsidP="00E914A1">
      <w:pPr>
        <w:spacing w:after="0" w:line="240" w:lineRule="auto"/>
        <w:ind w:firstLine="709"/>
        <w:jc w:val="both"/>
        <w:rPr>
          <w:lang w:val="kk-KZ"/>
        </w:rPr>
      </w:pPr>
      <w:r w:rsidRPr="00E914A1">
        <w:rPr>
          <w:lang w:val="kk-KZ"/>
        </w:rPr>
        <w:t xml:space="preserve">Қалампыр-адал жүрек </w:t>
      </w:r>
    </w:p>
    <w:p w14:paraId="34C44A78" w14:textId="77777777" w:rsidR="00E914A1" w:rsidRPr="00E914A1" w:rsidRDefault="00E914A1" w:rsidP="00E914A1">
      <w:pPr>
        <w:spacing w:after="0" w:line="240" w:lineRule="auto"/>
        <w:ind w:firstLine="709"/>
        <w:jc w:val="both"/>
        <w:rPr>
          <w:lang w:val="kk-KZ"/>
        </w:rPr>
      </w:pPr>
      <w:r w:rsidRPr="00E914A1">
        <w:rPr>
          <w:lang w:val="kk-KZ"/>
        </w:rPr>
        <w:t xml:space="preserve">Георгина-еркелік, тұрақсыздық </w:t>
      </w:r>
    </w:p>
    <w:p w14:paraId="6969AA78" w14:textId="77777777" w:rsidR="00E914A1" w:rsidRPr="00E914A1" w:rsidRDefault="00E914A1" w:rsidP="00E914A1">
      <w:pPr>
        <w:spacing w:after="0" w:line="240" w:lineRule="auto"/>
        <w:ind w:firstLine="709"/>
        <w:jc w:val="both"/>
        <w:rPr>
          <w:lang w:val="kk-KZ"/>
        </w:rPr>
      </w:pPr>
      <w:r w:rsidRPr="00E914A1">
        <w:rPr>
          <w:lang w:val="kk-KZ"/>
        </w:rPr>
        <w:t>Гербера-құпия</w:t>
      </w:r>
    </w:p>
    <w:p w14:paraId="15BDA55F" w14:textId="77777777" w:rsidR="00E914A1" w:rsidRPr="00E914A1" w:rsidRDefault="00E914A1" w:rsidP="00E914A1">
      <w:pPr>
        <w:spacing w:after="0" w:line="240" w:lineRule="auto"/>
        <w:ind w:firstLine="709"/>
        <w:jc w:val="both"/>
        <w:rPr>
          <w:lang w:val="kk-KZ"/>
        </w:rPr>
      </w:pPr>
      <w:r w:rsidRPr="00E914A1">
        <w:rPr>
          <w:lang w:val="kk-KZ"/>
        </w:rPr>
        <w:t xml:space="preserve">Гиацинт-ойын-сауық, көңілділік </w:t>
      </w:r>
    </w:p>
    <w:p w14:paraId="277DF6F1" w14:textId="77777777" w:rsidR="00E914A1" w:rsidRPr="00E914A1" w:rsidRDefault="00E914A1" w:rsidP="00E914A1">
      <w:pPr>
        <w:spacing w:after="0" w:line="240" w:lineRule="auto"/>
        <w:ind w:firstLine="709"/>
        <w:jc w:val="both"/>
        <w:rPr>
          <w:lang w:val="kk-KZ"/>
        </w:rPr>
      </w:pPr>
      <w:r w:rsidRPr="00E914A1">
        <w:rPr>
          <w:lang w:val="kk-KZ"/>
        </w:rPr>
        <w:t>Гладиолус-тұрақтылық, қамқорлық</w:t>
      </w:r>
    </w:p>
    <w:p w14:paraId="267755B1" w14:textId="77777777" w:rsidR="00E914A1" w:rsidRPr="00E914A1" w:rsidRDefault="00E914A1" w:rsidP="00E914A1">
      <w:pPr>
        <w:spacing w:after="0" w:line="240" w:lineRule="auto"/>
        <w:ind w:firstLine="709"/>
        <w:jc w:val="both"/>
        <w:rPr>
          <w:lang w:val="kk-KZ"/>
        </w:rPr>
      </w:pPr>
      <w:r w:rsidRPr="00E914A1">
        <w:rPr>
          <w:lang w:val="kk-KZ"/>
        </w:rPr>
        <w:t xml:space="preserve">Гортензия-құбылмалы жүрек </w:t>
      </w:r>
    </w:p>
    <w:p w14:paraId="4B1F2E7B" w14:textId="77777777" w:rsidR="00E914A1" w:rsidRPr="00E914A1" w:rsidRDefault="00E914A1" w:rsidP="00E914A1">
      <w:pPr>
        <w:spacing w:after="0" w:line="240" w:lineRule="auto"/>
        <w:ind w:firstLine="709"/>
        <w:jc w:val="both"/>
        <w:rPr>
          <w:lang w:val="kk-KZ"/>
        </w:rPr>
      </w:pPr>
      <w:r w:rsidRPr="00E914A1">
        <w:rPr>
          <w:lang w:val="kk-KZ"/>
        </w:rPr>
        <w:t xml:space="preserve">Анар-еске салу </w:t>
      </w:r>
    </w:p>
    <w:p w14:paraId="064713F5" w14:textId="77777777" w:rsidR="00E914A1" w:rsidRPr="00E914A1" w:rsidRDefault="00E914A1" w:rsidP="00E914A1">
      <w:pPr>
        <w:spacing w:after="0" w:line="240" w:lineRule="auto"/>
        <w:ind w:firstLine="709"/>
        <w:jc w:val="both"/>
        <w:rPr>
          <w:lang w:val="kk-KZ"/>
        </w:rPr>
      </w:pPr>
      <w:r w:rsidRPr="00E914A1">
        <w:rPr>
          <w:lang w:val="kk-KZ"/>
        </w:rPr>
        <w:t>Тәтті бұршақ-қайырымды ес(память)</w:t>
      </w:r>
    </w:p>
    <w:p w14:paraId="6FD5475D" w14:textId="77777777" w:rsidR="00E914A1" w:rsidRPr="00E914A1" w:rsidRDefault="00E914A1" w:rsidP="00E914A1">
      <w:pPr>
        <w:spacing w:after="0" w:line="240" w:lineRule="auto"/>
        <w:ind w:firstLine="709"/>
        <w:jc w:val="both"/>
        <w:rPr>
          <w:lang w:val="kk-KZ"/>
        </w:rPr>
      </w:pPr>
      <w:r w:rsidRPr="00E914A1">
        <w:rPr>
          <w:lang w:val="kk-KZ"/>
        </w:rPr>
        <w:t>Ирис-хабаршы</w:t>
      </w:r>
    </w:p>
    <w:p w14:paraId="641F9ED0" w14:textId="77777777" w:rsidR="00E914A1" w:rsidRPr="00E914A1" w:rsidRDefault="00E914A1" w:rsidP="00E914A1">
      <w:pPr>
        <w:spacing w:after="0" w:line="240" w:lineRule="auto"/>
        <w:ind w:firstLine="709"/>
        <w:jc w:val="both"/>
        <w:rPr>
          <w:lang w:val="kk-KZ"/>
        </w:rPr>
      </w:pPr>
      <w:r w:rsidRPr="00E914A1">
        <w:rPr>
          <w:lang w:val="kk-KZ"/>
        </w:rPr>
        <w:t>Калла-керемет сұлулық</w:t>
      </w:r>
    </w:p>
    <w:p w14:paraId="2C1C7E49" w14:textId="77777777" w:rsidR="00E914A1" w:rsidRPr="00E914A1" w:rsidRDefault="00E914A1" w:rsidP="00E914A1">
      <w:pPr>
        <w:spacing w:after="0" w:line="240" w:lineRule="auto"/>
        <w:ind w:firstLine="709"/>
        <w:jc w:val="both"/>
        <w:rPr>
          <w:lang w:val="kk-KZ"/>
        </w:rPr>
      </w:pPr>
      <w:r w:rsidRPr="00E914A1">
        <w:rPr>
          <w:lang w:val="kk-KZ"/>
        </w:rPr>
        <w:t>Камелия-сақ болу</w:t>
      </w:r>
    </w:p>
    <w:p w14:paraId="5C257F80" w14:textId="77777777" w:rsidR="00E914A1" w:rsidRPr="00E914A1" w:rsidRDefault="00E914A1" w:rsidP="00E914A1">
      <w:pPr>
        <w:spacing w:after="0" w:line="240" w:lineRule="auto"/>
        <w:ind w:firstLine="709"/>
        <w:jc w:val="both"/>
        <w:rPr>
          <w:lang w:val="kk-KZ"/>
        </w:rPr>
      </w:pPr>
      <w:r w:rsidRPr="00E914A1">
        <w:rPr>
          <w:lang w:val="kk-KZ"/>
        </w:rPr>
        <w:t>Кедр-сенімділік</w:t>
      </w:r>
    </w:p>
    <w:p w14:paraId="25992832" w14:textId="77777777" w:rsidR="00E914A1" w:rsidRPr="00E914A1" w:rsidRDefault="00E914A1" w:rsidP="00E914A1">
      <w:pPr>
        <w:spacing w:after="0" w:line="240" w:lineRule="auto"/>
        <w:ind w:firstLine="709"/>
        <w:jc w:val="both"/>
        <w:rPr>
          <w:lang w:val="kk-KZ"/>
        </w:rPr>
      </w:pPr>
      <w:r w:rsidRPr="00E914A1">
        <w:rPr>
          <w:lang w:val="kk-KZ"/>
        </w:rPr>
        <w:t>Лилия ақ-тазалық, сары-өтірік</w:t>
      </w:r>
    </w:p>
    <w:p w14:paraId="7FA7BFB5" w14:textId="77777777" w:rsidR="00E914A1" w:rsidRPr="00E914A1" w:rsidRDefault="00E914A1" w:rsidP="00E914A1">
      <w:pPr>
        <w:spacing w:after="0" w:line="240" w:lineRule="auto"/>
        <w:ind w:firstLine="709"/>
        <w:jc w:val="both"/>
        <w:rPr>
          <w:lang w:val="kk-KZ"/>
        </w:rPr>
      </w:pPr>
      <w:r w:rsidRPr="00E914A1">
        <w:rPr>
          <w:lang w:val="kk-KZ"/>
        </w:rPr>
        <w:t>Лотос-мол өнім, бақыт, ұзақ өмір</w:t>
      </w:r>
    </w:p>
    <w:p w14:paraId="61726FC6" w14:textId="77777777" w:rsidR="00E914A1" w:rsidRPr="00E914A1" w:rsidRDefault="00E914A1" w:rsidP="00E914A1">
      <w:pPr>
        <w:spacing w:after="0" w:line="240" w:lineRule="auto"/>
        <w:ind w:firstLine="709"/>
        <w:jc w:val="both"/>
        <w:rPr>
          <w:lang w:val="kk-KZ"/>
        </w:rPr>
      </w:pPr>
      <w:r w:rsidRPr="00E914A1">
        <w:rPr>
          <w:lang w:val="kk-KZ"/>
        </w:rPr>
        <w:t xml:space="preserve">Нарцисс-өзімшілік </w:t>
      </w:r>
    </w:p>
    <w:p w14:paraId="7E36E3DB" w14:textId="77777777" w:rsidR="00E914A1" w:rsidRPr="00E914A1" w:rsidRDefault="00E914A1" w:rsidP="00E914A1">
      <w:pPr>
        <w:spacing w:after="0" w:line="240" w:lineRule="auto"/>
        <w:ind w:firstLine="709"/>
        <w:jc w:val="both"/>
        <w:rPr>
          <w:lang w:val="kk-KZ"/>
        </w:rPr>
      </w:pPr>
      <w:r w:rsidRPr="00E914A1">
        <w:rPr>
          <w:lang w:val="kk-KZ"/>
        </w:rPr>
        <w:t xml:space="preserve">Орхидея-Сұлулық </w:t>
      </w:r>
    </w:p>
    <w:p w14:paraId="1AD03C1A" w14:textId="77777777" w:rsidR="00E914A1" w:rsidRPr="00E914A1" w:rsidRDefault="00E914A1" w:rsidP="00E914A1">
      <w:pPr>
        <w:spacing w:after="0" w:line="240" w:lineRule="auto"/>
        <w:ind w:firstLine="709"/>
        <w:jc w:val="both"/>
        <w:rPr>
          <w:lang w:val="kk-KZ"/>
        </w:rPr>
      </w:pPr>
      <w:r w:rsidRPr="00E914A1">
        <w:rPr>
          <w:lang w:val="kk-KZ"/>
        </w:rPr>
        <w:lastRenderedPageBreak/>
        <w:t xml:space="preserve">Пальма-адалдық </w:t>
      </w:r>
    </w:p>
    <w:p w14:paraId="419E6885" w14:textId="77777777" w:rsidR="00E914A1" w:rsidRPr="00E914A1" w:rsidRDefault="00E914A1" w:rsidP="00E914A1">
      <w:pPr>
        <w:spacing w:after="0" w:line="240" w:lineRule="auto"/>
        <w:ind w:firstLine="709"/>
        <w:jc w:val="both"/>
        <w:rPr>
          <w:lang w:val="kk-KZ"/>
        </w:rPr>
      </w:pPr>
      <w:r w:rsidRPr="00E914A1">
        <w:rPr>
          <w:lang w:val="kk-KZ"/>
        </w:rPr>
        <w:t xml:space="preserve">Папоротник-жұмбақ, беймәлім </w:t>
      </w:r>
    </w:p>
    <w:p w14:paraId="751C7D32" w14:textId="77777777" w:rsidR="00E914A1" w:rsidRPr="00E914A1" w:rsidRDefault="00E914A1" w:rsidP="00E914A1">
      <w:pPr>
        <w:spacing w:after="0" w:line="240" w:lineRule="auto"/>
        <w:ind w:firstLine="709"/>
        <w:jc w:val="both"/>
        <w:rPr>
          <w:lang w:val="kk-KZ"/>
        </w:rPr>
      </w:pPr>
      <w:r w:rsidRPr="00E914A1">
        <w:rPr>
          <w:lang w:val="kk-KZ"/>
        </w:rPr>
        <w:t xml:space="preserve">Шабдалы-кінәсіздік, нәзіктік </w:t>
      </w:r>
    </w:p>
    <w:p w14:paraId="60FBE0EC" w14:textId="77777777" w:rsidR="00E914A1" w:rsidRPr="00E914A1" w:rsidRDefault="00E914A1" w:rsidP="00E914A1">
      <w:pPr>
        <w:spacing w:after="0" w:line="240" w:lineRule="auto"/>
        <w:ind w:firstLine="709"/>
        <w:jc w:val="both"/>
        <w:rPr>
          <w:lang w:val="kk-KZ"/>
        </w:rPr>
      </w:pPr>
      <w:r w:rsidRPr="00E914A1">
        <w:rPr>
          <w:lang w:val="kk-KZ"/>
        </w:rPr>
        <w:t xml:space="preserve">Пион-байлық, әсемдік </w:t>
      </w:r>
    </w:p>
    <w:p w14:paraId="39F09E05" w14:textId="77777777" w:rsidR="00E914A1" w:rsidRPr="00E914A1" w:rsidRDefault="00E914A1" w:rsidP="00E914A1">
      <w:pPr>
        <w:spacing w:after="0" w:line="240" w:lineRule="auto"/>
        <w:ind w:firstLine="709"/>
        <w:jc w:val="both"/>
        <w:rPr>
          <w:lang w:val="kk-KZ"/>
        </w:rPr>
      </w:pPr>
      <w:r w:rsidRPr="00E914A1">
        <w:rPr>
          <w:lang w:val="kk-KZ"/>
        </w:rPr>
        <w:t>Бидай-Гүлдену</w:t>
      </w:r>
    </w:p>
    <w:p w14:paraId="5EEAE8F3" w14:textId="77777777" w:rsidR="00E914A1" w:rsidRPr="00E914A1" w:rsidRDefault="00E914A1" w:rsidP="00E914A1">
      <w:pPr>
        <w:spacing w:after="0" w:line="240" w:lineRule="auto"/>
        <w:ind w:firstLine="709"/>
        <w:jc w:val="both"/>
        <w:rPr>
          <w:lang w:val="kk-KZ"/>
        </w:rPr>
      </w:pPr>
      <w:r w:rsidRPr="00E914A1">
        <w:rPr>
          <w:lang w:val="kk-KZ"/>
        </w:rPr>
        <w:t>Роза-сұлулық, махаббат, жүрек, ұялшақ</w:t>
      </w:r>
    </w:p>
    <w:p w14:paraId="74F7A8E3" w14:textId="77777777" w:rsidR="00E914A1" w:rsidRPr="00E914A1" w:rsidRDefault="00E914A1" w:rsidP="00E914A1">
      <w:pPr>
        <w:spacing w:after="0" w:line="240" w:lineRule="auto"/>
        <w:ind w:firstLine="709"/>
        <w:jc w:val="both"/>
        <w:rPr>
          <w:lang w:val="kk-KZ"/>
        </w:rPr>
      </w:pPr>
      <w:r w:rsidRPr="00E914A1">
        <w:rPr>
          <w:lang w:val="kk-KZ"/>
        </w:rPr>
        <w:t xml:space="preserve">Сирень-жас күндердің естелігі </w:t>
      </w:r>
    </w:p>
    <w:p w14:paraId="5C16FAE8" w14:textId="77777777" w:rsidR="00E914A1" w:rsidRPr="00E914A1" w:rsidRDefault="00E914A1" w:rsidP="00E914A1">
      <w:pPr>
        <w:spacing w:after="0" w:line="240" w:lineRule="auto"/>
        <w:ind w:firstLine="709"/>
        <w:jc w:val="both"/>
        <w:rPr>
          <w:lang w:val="kk-KZ"/>
        </w:rPr>
      </w:pPr>
      <w:r w:rsidRPr="00E914A1">
        <w:rPr>
          <w:lang w:val="kk-KZ"/>
        </w:rPr>
        <w:t xml:space="preserve">Қарағай-ұзақ өмір </w:t>
      </w:r>
    </w:p>
    <w:p w14:paraId="78A48C97" w14:textId="77777777" w:rsidR="00E914A1" w:rsidRPr="00E914A1" w:rsidRDefault="00E914A1" w:rsidP="00E914A1">
      <w:pPr>
        <w:spacing w:after="0" w:line="240" w:lineRule="auto"/>
        <w:ind w:firstLine="709"/>
        <w:jc w:val="both"/>
        <w:rPr>
          <w:lang w:val="kk-KZ"/>
        </w:rPr>
      </w:pPr>
      <w:r w:rsidRPr="00E914A1">
        <w:rPr>
          <w:lang w:val="kk-KZ"/>
        </w:rPr>
        <w:t>Қызғалдақ-өзара түсіністік, сезімталдық, сары-жауапсыз махаббат, ақ-алданған махаббат, қызыл-әуесқойлық</w:t>
      </w:r>
    </w:p>
    <w:p w14:paraId="5BB275CA" w14:textId="77777777" w:rsidR="00E914A1" w:rsidRPr="00E914A1" w:rsidRDefault="00E914A1" w:rsidP="00E914A1">
      <w:pPr>
        <w:spacing w:after="0" w:line="240" w:lineRule="auto"/>
        <w:ind w:firstLine="709"/>
        <w:jc w:val="both"/>
        <w:rPr>
          <w:lang w:val="kk-KZ"/>
        </w:rPr>
      </w:pPr>
      <w:r w:rsidRPr="00E914A1">
        <w:rPr>
          <w:lang w:val="kk-KZ"/>
        </w:rPr>
        <w:t>Форзиция-тазалық</w:t>
      </w:r>
    </w:p>
    <w:p w14:paraId="685DA6D0" w14:textId="77777777" w:rsidR="00E914A1" w:rsidRPr="00E914A1" w:rsidRDefault="00E914A1" w:rsidP="00E914A1">
      <w:pPr>
        <w:spacing w:after="0" w:line="240" w:lineRule="auto"/>
        <w:ind w:firstLine="709"/>
        <w:jc w:val="both"/>
        <w:rPr>
          <w:lang w:val="kk-KZ"/>
        </w:rPr>
      </w:pPr>
      <w:r w:rsidRPr="00E914A1">
        <w:rPr>
          <w:lang w:val="kk-KZ"/>
        </w:rPr>
        <w:t xml:space="preserve">Фрезия-бауыр басу </w:t>
      </w:r>
    </w:p>
    <w:p w14:paraId="6BD570FF" w14:textId="77777777" w:rsidR="00E914A1" w:rsidRPr="00E914A1" w:rsidRDefault="00E914A1" w:rsidP="00E914A1">
      <w:pPr>
        <w:spacing w:after="0" w:line="240" w:lineRule="auto"/>
        <w:ind w:firstLine="709"/>
        <w:jc w:val="both"/>
        <w:rPr>
          <w:lang w:val="kk-KZ"/>
        </w:rPr>
      </w:pPr>
      <w:r w:rsidRPr="00E914A1">
        <w:rPr>
          <w:lang w:val="kk-KZ"/>
        </w:rPr>
        <w:t xml:space="preserve">Хризантема-ашушандық, мәртебелі </w:t>
      </w:r>
    </w:p>
    <w:p w14:paraId="765CD501" w14:textId="77777777" w:rsidR="00E914A1" w:rsidRPr="00E914A1" w:rsidRDefault="00E914A1" w:rsidP="00E914A1">
      <w:pPr>
        <w:spacing w:after="0" w:line="240" w:lineRule="auto"/>
        <w:ind w:firstLine="709"/>
        <w:jc w:val="both"/>
        <w:rPr>
          <w:lang w:val="kk-KZ"/>
        </w:rPr>
      </w:pPr>
      <w:r w:rsidRPr="00E914A1">
        <w:rPr>
          <w:lang w:val="kk-KZ"/>
        </w:rPr>
        <w:t>Цикламен-ұстамдылық, ұялшақтық</w:t>
      </w:r>
    </w:p>
    <w:p w14:paraId="626476A1" w14:textId="77777777" w:rsidR="00E914A1" w:rsidRPr="00E914A1" w:rsidRDefault="00E914A1" w:rsidP="00E914A1">
      <w:pPr>
        <w:spacing w:after="0" w:line="240" w:lineRule="auto"/>
        <w:ind w:firstLine="709"/>
        <w:jc w:val="both"/>
        <w:rPr>
          <w:lang w:val="kk-KZ"/>
        </w:rPr>
      </w:pPr>
      <w:r w:rsidRPr="00E914A1">
        <w:rPr>
          <w:lang w:val="kk-KZ"/>
        </w:rPr>
        <w:t>Эвкалипт-ес(память)</w:t>
      </w:r>
    </w:p>
    <w:p w14:paraId="6BEB46AC" w14:textId="02D402AD" w:rsidR="00521A17" w:rsidRPr="00E914A1" w:rsidRDefault="00521A17" w:rsidP="00E914A1">
      <w:pPr>
        <w:spacing w:after="0" w:line="240" w:lineRule="auto"/>
        <w:ind w:firstLine="709"/>
        <w:jc w:val="both"/>
        <w:rPr>
          <w:lang w:val="kk-KZ"/>
        </w:rPr>
      </w:pPr>
    </w:p>
    <w:sectPr w:rsidR="00521A17" w:rsidRPr="00E914A1" w:rsidSect="00FF4121">
      <w:pgSz w:w="11906" w:h="16838"/>
      <w:pgMar w:top="567" w:right="851"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A7ED5"/>
    <w:multiLevelType w:val="hybridMultilevel"/>
    <w:tmpl w:val="2AA6888A"/>
    <w:lvl w:ilvl="0" w:tplc="08E6D948">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16cid:durableId="745539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246"/>
    <w:rsid w:val="002B1D16"/>
    <w:rsid w:val="003A2343"/>
    <w:rsid w:val="00521A17"/>
    <w:rsid w:val="006760BA"/>
    <w:rsid w:val="0073602C"/>
    <w:rsid w:val="007D2830"/>
    <w:rsid w:val="00AA1589"/>
    <w:rsid w:val="00C0707C"/>
    <w:rsid w:val="00C21B89"/>
    <w:rsid w:val="00E914A1"/>
    <w:rsid w:val="00EA3587"/>
    <w:rsid w:val="00F40246"/>
    <w:rsid w:val="00FF41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0F58F"/>
  <w15:chartTrackingRefBased/>
  <w15:docId w15:val="{CBEEAEEE-A98C-465F-BA7F-CFB19ED77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0246"/>
    <w:pPr>
      <w:spacing w:after="200" w:line="276"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402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892194">
      <w:bodyDiv w:val="1"/>
      <w:marLeft w:val="0"/>
      <w:marRight w:val="0"/>
      <w:marTop w:val="0"/>
      <w:marBottom w:val="0"/>
      <w:divBdr>
        <w:top w:val="none" w:sz="0" w:space="0" w:color="auto"/>
        <w:left w:val="none" w:sz="0" w:space="0" w:color="auto"/>
        <w:bottom w:val="none" w:sz="0" w:space="0" w:color="auto"/>
        <w:right w:val="none" w:sz="0" w:space="0" w:color="auto"/>
      </w:divBdr>
    </w:div>
    <w:div w:id="991174552">
      <w:bodyDiv w:val="1"/>
      <w:marLeft w:val="0"/>
      <w:marRight w:val="0"/>
      <w:marTop w:val="0"/>
      <w:marBottom w:val="0"/>
      <w:divBdr>
        <w:top w:val="none" w:sz="0" w:space="0" w:color="auto"/>
        <w:left w:val="none" w:sz="0" w:space="0" w:color="auto"/>
        <w:bottom w:val="none" w:sz="0" w:space="0" w:color="auto"/>
        <w:right w:val="none" w:sz="0" w:space="0" w:color="auto"/>
      </w:divBdr>
    </w:div>
    <w:div w:id="1741516245">
      <w:bodyDiv w:val="1"/>
      <w:marLeft w:val="0"/>
      <w:marRight w:val="0"/>
      <w:marTop w:val="0"/>
      <w:marBottom w:val="0"/>
      <w:divBdr>
        <w:top w:val="none" w:sz="0" w:space="0" w:color="auto"/>
        <w:left w:val="none" w:sz="0" w:space="0" w:color="auto"/>
        <w:bottom w:val="none" w:sz="0" w:space="0" w:color="auto"/>
        <w:right w:val="none" w:sz="0" w:space="0" w:color="auto"/>
      </w:divBdr>
    </w:div>
    <w:div w:id="2028555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3" Type="http://schemas.openxmlformats.org/officeDocument/2006/relationships/settings" Target="settings.xml"/><Relationship Id="rId7" Type="http://schemas.openxmlformats.org/officeDocument/2006/relationships/diagramQuickStyle" Target="diagrams/quickStyl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theme" Target="theme/theme1.xml"/><Relationship Id="rId5" Type="http://schemas.openxmlformats.org/officeDocument/2006/relationships/diagramData" Target="diagrams/data1.xm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6A395EA-6638-4810-B2CC-4022CD32F90B}" type="doc">
      <dgm:prSet loTypeId="urn:microsoft.com/office/officeart/2005/8/layout/hierarchy4" loCatId="list" qsTypeId="urn:microsoft.com/office/officeart/2005/8/quickstyle/simple3" qsCatId="simple" csTypeId="urn:microsoft.com/office/officeart/2005/8/colors/accent0_1" csCatId="mainScheme" phldr="1"/>
      <dgm:spPr/>
      <dgm:t>
        <a:bodyPr/>
        <a:lstStyle/>
        <a:p>
          <a:endParaRPr lang="ru-RU"/>
        </a:p>
      </dgm:t>
    </dgm:pt>
    <dgm:pt modelId="{3EA6F695-3234-4585-88D4-FD987829E057}">
      <dgm:prSet phldrT="[Текст]" custT="1"/>
      <dgm:spPr/>
      <dgm:t>
        <a:bodyPr/>
        <a:lstStyle/>
        <a:p>
          <a:pPr algn="ctr">
            <a:lnSpc>
              <a:spcPct val="100000"/>
            </a:lnSpc>
            <a:spcBef>
              <a:spcPts val="0"/>
            </a:spcBef>
            <a:spcAft>
              <a:spcPts val="0"/>
            </a:spcAft>
          </a:pPr>
          <a:r>
            <a:rPr lang="ru-RU" sz="900" b="1" dirty="0">
              <a:latin typeface="Arial" panose="020B0604020202020204" pitchFamily="34" charset="0"/>
              <a:cs typeface="Arial" panose="020B0604020202020204" pitchFamily="34" charset="0"/>
            </a:rPr>
            <a:t>РИККА</a:t>
          </a:r>
          <a:r>
            <a:rPr lang="ru-RU" sz="900" b="0" dirty="0">
              <a:latin typeface="Arial" panose="020B0604020202020204" pitchFamily="34" charset="0"/>
              <a:cs typeface="Arial" panose="020B0604020202020204" pitchFamily="34" charset="0"/>
            </a:rPr>
            <a:t> - </a:t>
          </a:r>
          <a:r>
            <a:rPr lang="kk-KZ" sz="900" b="0" dirty="0">
              <a:latin typeface="Arial" panose="020B0604020202020204" pitchFamily="34" charset="0"/>
              <a:cs typeface="Arial" panose="020B0604020202020204" pitchFamily="34" charset="0"/>
            </a:rPr>
            <a:t>кеңейтілген мойны бар терең ваза қолданылады, композицияның құрылымы 9 элементтен тұрады</a:t>
          </a:r>
          <a:endParaRPr lang="ru-RU" sz="900" b="0" dirty="0">
            <a:latin typeface="Arial" panose="020B0604020202020204" pitchFamily="34" charset="0"/>
            <a:cs typeface="Arial" panose="020B0604020202020204" pitchFamily="34" charset="0"/>
          </a:endParaRPr>
        </a:p>
      </dgm:t>
    </dgm:pt>
    <dgm:pt modelId="{8C5C2ED7-9419-44BE-9E4F-9D06A4C5317E}" type="parTrans" cxnId="{9431F349-C18E-41D5-BD89-020B11DC757D}">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D0E04E12-6E54-4D7D-8834-204C78249BF5}" type="sibTrans" cxnId="{9431F349-C18E-41D5-BD89-020B11DC757D}">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0E83EAEE-D8A8-4FA9-AADA-BA9E9DEB3FEE}">
      <dgm:prSet phldrT="[Текст]" custT="1"/>
      <dgm:spPr/>
      <dgm:t>
        <a:bodyPr/>
        <a:lstStyle/>
        <a:p>
          <a:pPr marL="0" indent="0">
            <a:lnSpc>
              <a:spcPct val="100000"/>
            </a:lnSpc>
            <a:spcBef>
              <a:spcPts val="0"/>
            </a:spcBef>
            <a:spcAft>
              <a:spcPts val="0"/>
            </a:spcAft>
          </a:pPr>
          <a:r>
            <a:rPr lang="ru-RU" sz="900" b="0" dirty="0">
              <a:latin typeface="Arial" panose="020B0604020202020204" pitchFamily="34" charset="0"/>
              <a:cs typeface="Arial" panose="020B0604020202020204" pitchFamily="34" charset="0"/>
            </a:rPr>
            <a:t>ИКЕНОБО</a:t>
          </a:r>
        </a:p>
      </dgm:t>
    </dgm:pt>
    <dgm:pt modelId="{A565204B-7FFF-46B5-865D-F46B2653078E}" type="parTrans" cxnId="{E31B8388-EB77-4523-9618-B992CAB4E3FC}">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330273B0-D299-4D80-BC66-ECDBD99F5BE1}" type="sibTrans" cxnId="{E31B8388-EB77-4523-9618-B992CAB4E3FC}">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18ECF9E4-AC3C-49A3-A46A-0F510C6C9989}">
      <dgm:prSet phldrT="[Текст]" custT="1"/>
      <dgm:spPr/>
      <dgm:t>
        <a:bodyPr/>
        <a:lstStyle/>
        <a:p>
          <a:pPr algn="ctr">
            <a:lnSpc>
              <a:spcPct val="100000"/>
            </a:lnSpc>
            <a:spcBef>
              <a:spcPts val="0"/>
            </a:spcBef>
            <a:spcAft>
              <a:spcPts val="0"/>
            </a:spcAft>
          </a:pPr>
          <a:r>
            <a:rPr lang="ru-RU" sz="900" b="1" dirty="0">
              <a:latin typeface="Arial" panose="020B0604020202020204" pitchFamily="34" charset="0"/>
              <a:cs typeface="Arial" panose="020B0604020202020204" pitchFamily="34" charset="0"/>
            </a:rPr>
            <a:t>СЁКА</a:t>
          </a:r>
          <a:r>
            <a:rPr lang="ru-RU" sz="900" b="0" dirty="0">
              <a:latin typeface="Arial" panose="020B0604020202020204" pitchFamily="34" charset="0"/>
              <a:cs typeface="Arial" panose="020B0604020202020204" pitchFamily="34" charset="0"/>
            </a:rPr>
            <a:t> - </a:t>
          </a:r>
          <a:r>
            <a:rPr lang="kk-KZ" sz="900" b="0" dirty="0">
              <a:latin typeface="Arial" panose="020B0604020202020204" pitchFamily="34" charset="0"/>
              <a:cs typeface="Arial" panose="020B0604020202020204" pitchFamily="34" charset="0"/>
            </a:rPr>
            <a:t>Өсімдіктер тескіштерде (наколках) аласа вазаларда орналасқан</a:t>
          </a:r>
          <a:endParaRPr lang="ru-RU" sz="900" b="0" dirty="0">
            <a:latin typeface="Arial" panose="020B0604020202020204" pitchFamily="34" charset="0"/>
            <a:cs typeface="Arial" panose="020B0604020202020204" pitchFamily="34" charset="0"/>
          </a:endParaRPr>
        </a:p>
      </dgm:t>
    </dgm:pt>
    <dgm:pt modelId="{F9899C44-145E-4181-9850-2A80D0FB7639}" type="parTrans" cxnId="{700F0D01-EB70-4EDC-8C8E-F92C0B699412}">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DE3CAC8F-1A57-4F90-812E-E9D9C22A2AE9}" type="sibTrans" cxnId="{700F0D01-EB70-4EDC-8C8E-F92C0B699412}">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8EAF148D-A3C1-4313-B7F3-3EB7603B7A41}">
      <dgm:prSet phldrT="[Текст]" custT="1"/>
      <dgm:spPr/>
      <dgm:t>
        <a:bodyPr/>
        <a:lstStyle/>
        <a:p>
          <a:pPr marL="0" indent="0">
            <a:lnSpc>
              <a:spcPct val="100000"/>
            </a:lnSpc>
            <a:spcBef>
              <a:spcPts val="0"/>
            </a:spcBef>
            <a:spcAft>
              <a:spcPts val="0"/>
            </a:spcAft>
          </a:pPr>
          <a:r>
            <a:rPr lang="ru-RU" sz="900" b="0" dirty="0">
              <a:latin typeface="Arial" panose="020B0604020202020204" pitchFamily="34" charset="0"/>
              <a:cs typeface="Arial" panose="020B0604020202020204" pitchFamily="34" charset="0"/>
            </a:rPr>
            <a:t>ИКЕНОБО</a:t>
          </a:r>
        </a:p>
      </dgm:t>
    </dgm:pt>
    <dgm:pt modelId="{A9D36A4E-975C-4336-9C29-D63C7415089C}" type="parTrans" cxnId="{F6519FBB-94BA-469A-990B-5C5EF335E5A2}">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646B1D13-810D-4730-BB55-BD67477D2EFD}" type="sibTrans" cxnId="{F6519FBB-94BA-469A-990B-5C5EF335E5A2}">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A21C2B8C-C600-48AE-9D58-B50CF82FB2EE}">
      <dgm:prSet phldrT="[Текст]" custT="1"/>
      <dgm:spPr/>
      <dgm:t>
        <a:bodyPr/>
        <a:lstStyle/>
        <a:p>
          <a:pPr algn="ctr">
            <a:lnSpc>
              <a:spcPct val="100000"/>
            </a:lnSpc>
            <a:spcBef>
              <a:spcPts val="0"/>
            </a:spcBef>
            <a:spcAft>
              <a:spcPts val="0"/>
            </a:spcAft>
          </a:pPr>
          <a:r>
            <a:rPr lang="ru-RU" sz="900" b="1" dirty="0">
              <a:latin typeface="Arial" panose="020B0604020202020204" pitchFamily="34" charset="0"/>
              <a:cs typeface="Arial" panose="020B0604020202020204" pitchFamily="34" charset="0"/>
            </a:rPr>
            <a:t>МОРИБАНА</a:t>
          </a:r>
          <a:r>
            <a:rPr lang="ru-RU" sz="900" b="0" dirty="0">
              <a:latin typeface="Arial" panose="020B0604020202020204" pitchFamily="34" charset="0"/>
              <a:cs typeface="Arial" panose="020B0604020202020204" pitchFamily="34" charset="0"/>
            </a:rPr>
            <a:t> - </a:t>
          </a:r>
          <a:r>
            <a:rPr lang="kk-KZ" sz="900" b="0" dirty="0">
              <a:latin typeface="Arial" panose="020B0604020202020204" pitchFamily="34" charset="0"/>
              <a:cs typeface="Arial" panose="020B0604020202020204" pitchFamily="34" charset="0"/>
            </a:rPr>
            <a:t>вазада көмілген гүлдер, бай ландшафты пейзаж жасауға болады, су ыдысында табиғат пен табиғи ландшафтты көрсетуге мүмкіндік берді. Композиция аласа вазаларда (кең ыдыстар, подностар, ұсақ ыдыстар) орнатылады. Өсімдіктерді бекіту үшін мұнда мүлдем басқа ұстаушы сиппо қажет.</a:t>
          </a:r>
          <a:endParaRPr lang="ru-RU" sz="900" b="0" dirty="0">
            <a:latin typeface="Arial" panose="020B0604020202020204" pitchFamily="34" charset="0"/>
            <a:cs typeface="Arial" panose="020B0604020202020204" pitchFamily="34" charset="0"/>
          </a:endParaRPr>
        </a:p>
      </dgm:t>
    </dgm:pt>
    <dgm:pt modelId="{57116F3C-BA33-45CD-AE98-5492B299A600}" type="parTrans" cxnId="{71E6BE77-B9BE-4A4F-88BC-82731384AAAC}">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BC05BE5C-5BE4-4A1B-8B9A-EDCF257C8DE8}" type="sibTrans" cxnId="{71E6BE77-B9BE-4A4F-88BC-82731384AAAC}">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8370CA53-303A-4016-A0CF-CA631A32D053}">
      <dgm:prSet phldrT="[Текст]" custT="1"/>
      <dgm:spPr/>
      <dgm:t>
        <a:bodyPr/>
        <a:lstStyle/>
        <a:p>
          <a:pPr marL="0" indent="0">
            <a:lnSpc>
              <a:spcPct val="100000"/>
            </a:lnSpc>
            <a:spcBef>
              <a:spcPts val="0"/>
            </a:spcBef>
            <a:spcAft>
              <a:spcPts val="0"/>
            </a:spcAft>
          </a:pPr>
          <a:r>
            <a:rPr lang="ru-RU" sz="900" b="0" dirty="0">
              <a:latin typeface="Arial" panose="020B0604020202020204" pitchFamily="34" charset="0"/>
              <a:cs typeface="Arial" panose="020B0604020202020204" pitchFamily="34" charset="0"/>
            </a:rPr>
            <a:t>СОГЭЦУ</a:t>
          </a:r>
        </a:p>
        <a:p>
          <a:pPr marL="0" indent="0">
            <a:lnSpc>
              <a:spcPct val="100000"/>
            </a:lnSpc>
            <a:spcBef>
              <a:spcPts val="0"/>
            </a:spcBef>
            <a:spcAft>
              <a:spcPts val="0"/>
            </a:spcAft>
          </a:pPr>
          <a:r>
            <a:rPr lang="ru-RU" sz="900" b="0" dirty="0">
              <a:latin typeface="Arial" panose="020B0604020202020204" pitchFamily="34" charset="0"/>
              <a:cs typeface="Arial" panose="020B0604020202020204" pitchFamily="34" charset="0"/>
            </a:rPr>
            <a:t>ОХАРА</a:t>
          </a:r>
        </a:p>
      </dgm:t>
    </dgm:pt>
    <dgm:pt modelId="{DC744B10-5790-4E67-818E-EBA8A63B6AD0}" type="parTrans" cxnId="{6295B43C-86E8-4900-95BA-D1978EB80E55}">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E69344A1-A713-4739-9874-F6471C607E10}" type="sibTrans" cxnId="{6295B43C-86E8-4900-95BA-D1978EB80E55}">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97F39205-5AA0-480F-A9BC-640F213B4F9C}">
      <dgm:prSet custT="1"/>
      <dgm:spPr/>
      <dgm:t>
        <a:bodyPr/>
        <a:lstStyle/>
        <a:p>
          <a:pPr algn="ctr">
            <a:lnSpc>
              <a:spcPct val="100000"/>
            </a:lnSpc>
            <a:spcBef>
              <a:spcPts val="0"/>
            </a:spcBef>
            <a:spcAft>
              <a:spcPts val="0"/>
            </a:spcAft>
          </a:pPr>
          <a:r>
            <a:rPr lang="ru-RU" sz="900" b="1" dirty="0">
              <a:latin typeface="Arial" panose="020B0604020202020204" pitchFamily="34" charset="0"/>
              <a:cs typeface="Arial" panose="020B0604020202020204" pitchFamily="34" charset="0"/>
            </a:rPr>
            <a:t>НЭГАИРЭ </a:t>
          </a:r>
          <a:r>
            <a:rPr lang="ru-RU" sz="900" b="1"/>
            <a:t>НЕМЕСЕ ХЕЙК</a:t>
          </a:r>
          <a:r>
            <a:rPr lang="ru-RU" sz="900" b="1" dirty="0">
              <a:latin typeface="Arial" panose="020B0604020202020204" pitchFamily="34" charset="0"/>
              <a:cs typeface="Arial" panose="020B0604020202020204" pitchFamily="34" charset="0"/>
            </a:rPr>
            <a:t> </a:t>
          </a:r>
          <a:r>
            <a:rPr lang="ru-RU" sz="900" b="0" dirty="0">
              <a:latin typeface="Arial" panose="020B0604020202020204" pitchFamily="34" charset="0"/>
              <a:cs typeface="Arial" panose="020B0604020202020204" pitchFamily="34" charset="0"/>
            </a:rPr>
            <a:t>- к</a:t>
          </a:r>
          <a:r>
            <a:rPr lang="kk-KZ" sz="900" b="0" dirty="0">
              <a:latin typeface="Arial" panose="020B0604020202020204" pitchFamily="34" charset="0"/>
              <a:cs typeface="Arial" panose="020B0604020202020204" pitchFamily="34" charset="0"/>
            </a:rPr>
            <a:t>омпозицияларда биік, жіңішке мойыны бар вазаларда өсімдіктер құмыраның шетіне сүйенеді. </a:t>
          </a:r>
          <a:endParaRPr lang="ru-RU" sz="900" b="0" dirty="0">
            <a:latin typeface="Arial" panose="020B0604020202020204" pitchFamily="34" charset="0"/>
            <a:cs typeface="Arial" panose="020B0604020202020204" pitchFamily="34" charset="0"/>
          </a:endParaRPr>
        </a:p>
      </dgm:t>
    </dgm:pt>
    <dgm:pt modelId="{59DF88B4-0B1A-41F5-8F14-63B9C06BB8CC}" type="parTrans" cxnId="{D30A8736-C424-42AE-814F-49783DB920EC}">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4C21007C-775D-4AAC-A50C-4B050AF76985}" type="sibTrans" cxnId="{D30A8736-C424-42AE-814F-49783DB920EC}">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EFF1A68F-82AF-4752-8416-D620EC22EA1D}">
      <dgm:prSet custT="1"/>
      <dgm:spPr/>
      <dgm:t>
        <a:bodyPr/>
        <a:lstStyle/>
        <a:p>
          <a:pPr algn="ctr">
            <a:lnSpc>
              <a:spcPct val="100000"/>
            </a:lnSpc>
            <a:spcBef>
              <a:spcPts val="0"/>
            </a:spcBef>
            <a:spcAft>
              <a:spcPts val="0"/>
            </a:spcAft>
          </a:pPr>
          <a:r>
            <a:rPr lang="ru-RU" sz="900" b="1" dirty="0">
              <a:latin typeface="Arial" panose="020B0604020202020204" pitchFamily="34" charset="0"/>
              <a:cs typeface="Arial" panose="020B0604020202020204" pitchFamily="34" charset="0"/>
            </a:rPr>
            <a:t>ДЗЮИКА</a:t>
          </a:r>
          <a:r>
            <a:rPr lang="ru-RU" sz="900" b="0" dirty="0">
              <a:latin typeface="Arial" panose="020B0604020202020204" pitchFamily="34" charset="0"/>
              <a:cs typeface="Arial" panose="020B0604020202020204" pitchFamily="34" charset="0"/>
            </a:rPr>
            <a:t> - бос </a:t>
          </a:r>
          <a:r>
            <a:rPr lang="ru-RU" sz="900" b="0" dirty="0" err="1">
              <a:latin typeface="Arial" panose="020B0604020202020204" pitchFamily="34" charset="0"/>
              <a:cs typeface="Arial" panose="020B0604020202020204" pitchFamily="34" charset="0"/>
            </a:rPr>
            <a:t>стил</a:t>
          </a:r>
          <a:r>
            <a:rPr lang="kk-KZ" sz="900" b="0" dirty="0">
              <a:latin typeface="Arial" panose="020B0604020202020204" pitchFamily="34" charset="0"/>
              <a:cs typeface="Arial" panose="020B0604020202020204" pitchFamily="34" charset="0"/>
            </a:rPr>
            <a:t>і</a:t>
          </a:r>
          <a:endParaRPr lang="ru-RU" sz="900" b="0" dirty="0">
            <a:latin typeface="Arial" panose="020B0604020202020204" pitchFamily="34" charset="0"/>
            <a:cs typeface="Arial" panose="020B0604020202020204" pitchFamily="34" charset="0"/>
          </a:endParaRPr>
        </a:p>
      </dgm:t>
    </dgm:pt>
    <dgm:pt modelId="{653757AE-9CAB-49CA-911C-62E804968A54}" type="parTrans" cxnId="{5338B6EB-A197-446B-A731-54DB534CC177}">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67ABBD20-07AF-4802-8E00-F887758B32F6}" type="sibTrans" cxnId="{5338B6EB-A197-446B-A731-54DB534CC177}">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9F5507B5-7DF8-4F6E-8276-EEF06B5F26FC}">
      <dgm:prSet custT="1"/>
      <dgm:spPr/>
      <dgm:t>
        <a:bodyPr/>
        <a:lstStyle/>
        <a:p>
          <a:pPr marL="0" indent="0">
            <a:lnSpc>
              <a:spcPct val="100000"/>
            </a:lnSpc>
            <a:spcBef>
              <a:spcPts val="0"/>
            </a:spcBef>
            <a:spcAft>
              <a:spcPts val="0"/>
            </a:spcAft>
          </a:pPr>
          <a:r>
            <a:rPr lang="ru-RU" sz="900" b="0">
              <a:latin typeface="Arial" panose="020B0604020202020204" pitchFamily="34" charset="0"/>
              <a:cs typeface="Arial" panose="020B0604020202020204" pitchFamily="34" charset="0"/>
            </a:rPr>
            <a:t>СОГЭЦУ</a:t>
          </a:r>
        </a:p>
        <a:p>
          <a:pPr marL="0" indent="0">
            <a:lnSpc>
              <a:spcPct val="100000"/>
            </a:lnSpc>
            <a:spcBef>
              <a:spcPts val="0"/>
            </a:spcBef>
            <a:spcAft>
              <a:spcPts val="0"/>
            </a:spcAft>
          </a:pPr>
          <a:r>
            <a:rPr lang="ru-RU" sz="900" b="0"/>
            <a:t>ОХАРА</a:t>
          </a:r>
          <a:endParaRPr lang="ru-RU" sz="900" b="0" dirty="0">
            <a:latin typeface="Arial" panose="020B0604020202020204" pitchFamily="34" charset="0"/>
            <a:cs typeface="Arial" panose="020B0604020202020204" pitchFamily="34" charset="0"/>
          </a:endParaRPr>
        </a:p>
      </dgm:t>
    </dgm:pt>
    <dgm:pt modelId="{8D2DE4A7-D81E-4462-B503-318D4BA284CF}" type="parTrans" cxnId="{8D7D1E33-6946-45E2-B657-5C59AFFFCA66}">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6F738B6C-EC2A-4A89-833D-805BFAACD3A5}" type="sibTrans" cxnId="{8D7D1E33-6946-45E2-B657-5C59AFFFCA66}">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1E5A3205-C289-4771-9B80-969AEB0A8EE4}">
      <dgm:prSet custT="1"/>
      <dgm:spPr/>
      <dgm:t>
        <a:bodyPr/>
        <a:lstStyle/>
        <a:p>
          <a:pPr marL="0" indent="0" algn="ctr">
            <a:lnSpc>
              <a:spcPct val="100000"/>
            </a:lnSpc>
            <a:spcBef>
              <a:spcPts val="0"/>
            </a:spcBef>
            <a:spcAft>
              <a:spcPts val="0"/>
            </a:spcAft>
          </a:pPr>
          <a:r>
            <a:rPr lang="ru-RU" sz="900" b="0">
              <a:latin typeface="Arial" panose="020B0604020202020204" pitchFamily="34" charset="0"/>
              <a:cs typeface="Arial" panose="020B0604020202020204" pitchFamily="34" charset="0"/>
            </a:rPr>
            <a:t>СОГЭЦУ</a:t>
          </a:r>
        </a:p>
        <a:p>
          <a:pPr marL="0" indent="0" algn="ctr">
            <a:lnSpc>
              <a:spcPct val="100000"/>
            </a:lnSpc>
            <a:spcBef>
              <a:spcPts val="0"/>
            </a:spcBef>
            <a:spcAft>
              <a:spcPts val="0"/>
            </a:spcAft>
          </a:pPr>
          <a:r>
            <a:rPr lang="ru-RU" sz="900" b="0"/>
            <a:t>ОХАРА</a:t>
          </a:r>
          <a:endParaRPr lang="ru-RU" sz="900" b="0" dirty="0">
            <a:latin typeface="Arial" panose="020B0604020202020204" pitchFamily="34" charset="0"/>
            <a:cs typeface="Arial" panose="020B0604020202020204" pitchFamily="34" charset="0"/>
          </a:endParaRPr>
        </a:p>
      </dgm:t>
    </dgm:pt>
    <dgm:pt modelId="{7E830681-F00D-45CC-B286-DF3E2C6CD04F}" type="parTrans" cxnId="{80910F55-E57B-430A-AC28-FC0E151CF984}">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71538980-C322-4EED-BDEA-85EF4097055B}" type="sibTrans" cxnId="{80910F55-E57B-430A-AC28-FC0E151CF984}">
      <dgm:prSet/>
      <dgm:spPr/>
      <dgm:t>
        <a:bodyPr/>
        <a:lstStyle/>
        <a:p>
          <a:pPr>
            <a:lnSpc>
              <a:spcPct val="100000"/>
            </a:lnSpc>
            <a:spcBef>
              <a:spcPts val="0"/>
            </a:spcBef>
            <a:spcAft>
              <a:spcPts val="0"/>
            </a:spcAft>
          </a:pPr>
          <a:endParaRPr lang="ru-RU" sz="900" b="0">
            <a:latin typeface="Arial" panose="020B0604020202020204" pitchFamily="34" charset="0"/>
            <a:cs typeface="Arial" panose="020B0604020202020204" pitchFamily="34" charset="0"/>
          </a:endParaRPr>
        </a:p>
      </dgm:t>
    </dgm:pt>
    <dgm:pt modelId="{E3BB5BAD-8DE7-424D-AE7C-BC2B3CE02EBA}" type="pres">
      <dgm:prSet presAssocID="{66A395EA-6638-4810-B2CC-4022CD32F90B}" presName="Name0" presStyleCnt="0">
        <dgm:presLayoutVars>
          <dgm:chPref val="1"/>
          <dgm:dir/>
          <dgm:animOne val="branch"/>
          <dgm:animLvl val="lvl"/>
          <dgm:resizeHandles/>
        </dgm:presLayoutVars>
      </dgm:prSet>
      <dgm:spPr/>
    </dgm:pt>
    <dgm:pt modelId="{A44CB56A-6D7F-4907-9543-EBA4E24631CE}" type="pres">
      <dgm:prSet presAssocID="{3EA6F695-3234-4585-88D4-FD987829E057}" presName="vertOne" presStyleCnt="0"/>
      <dgm:spPr/>
    </dgm:pt>
    <dgm:pt modelId="{76946769-1DA3-4F73-86D8-21E6B0273073}" type="pres">
      <dgm:prSet presAssocID="{3EA6F695-3234-4585-88D4-FD987829E057}" presName="txOne" presStyleLbl="node0" presStyleIdx="0" presStyleCnt="5" custScaleX="77746" custScaleY="174113">
        <dgm:presLayoutVars>
          <dgm:chPref val="3"/>
        </dgm:presLayoutVars>
      </dgm:prSet>
      <dgm:spPr/>
    </dgm:pt>
    <dgm:pt modelId="{30FDBD50-2454-4A72-92DB-B5295B8DF0E9}" type="pres">
      <dgm:prSet presAssocID="{3EA6F695-3234-4585-88D4-FD987829E057}" presName="parTransOne" presStyleCnt="0"/>
      <dgm:spPr/>
    </dgm:pt>
    <dgm:pt modelId="{0013873E-07C5-42EF-AF30-848CAD02B162}" type="pres">
      <dgm:prSet presAssocID="{3EA6F695-3234-4585-88D4-FD987829E057}" presName="horzOne" presStyleCnt="0"/>
      <dgm:spPr/>
    </dgm:pt>
    <dgm:pt modelId="{EC337035-3FC1-4150-B54B-9A719196E7C8}" type="pres">
      <dgm:prSet presAssocID="{0E83EAEE-D8A8-4FA9-AADA-BA9E9DEB3FEE}" presName="vertTwo" presStyleCnt="0"/>
      <dgm:spPr/>
    </dgm:pt>
    <dgm:pt modelId="{EA5E9597-D096-4F4F-9056-8B22DF42BC0B}" type="pres">
      <dgm:prSet presAssocID="{0E83EAEE-D8A8-4FA9-AADA-BA9E9DEB3FEE}" presName="txTwo" presStyleLbl="node2" presStyleIdx="0" presStyleCnt="5" custScaleX="77746" custScaleY="33101">
        <dgm:presLayoutVars>
          <dgm:chPref val="3"/>
        </dgm:presLayoutVars>
      </dgm:prSet>
      <dgm:spPr/>
    </dgm:pt>
    <dgm:pt modelId="{30B7324E-5C89-413C-8EAB-649434F51E96}" type="pres">
      <dgm:prSet presAssocID="{0E83EAEE-D8A8-4FA9-AADA-BA9E9DEB3FEE}" presName="horzTwo" presStyleCnt="0"/>
      <dgm:spPr/>
    </dgm:pt>
    <dgm:pt modelId="{ED2C7882-DD10-4789-92AF-75F454B332F6}" type="pres">
      <dgm:prSet presAssocID="{D0E04E12-6E54-4D7D-8834-204C78249BF5}" presName="sibSpaceOne" presStyleCnt="0"/>
      <dgm:spPr/>
    </dgm:pt>
    <dgm:pt modelId="{73D88904-3D48-4344-85EF-11F3CD16B8AE}" type="pres">
      <dgm:prSet presAssocID="{18ECF9E4-AC3C-49A3-A46A-0F510C6C9989}" presName="vertOne" presStyleCnt="0"/>
      <dgm:spPr/>
    </dgm:pt>
    <dgm:pt modelId="{8EEBE5D7-64EF-4F14-AE0C-BC41C001D02C}" type="pres">
      <dgm:prSet presAssocID="{18ECF9E4-AC3C-49A3-A46A-0F510C6C9989}" presName="txOne" presStyleLbl="node0" presStyleIdx="1" presStyleCnt="5" custScaleX="60489" custScaleY="174113">
        <dgm:presLayoutVars>
          <dgm:chPref val="3"/>
        </dgm:presLayoutVars>
      </dgm:prSet>
      <dgm:spPr/>
    </dgm:pt>
    <dgm:pt modelId="{5747257F-4690-46E0-AE80-1C6508C96C19}" type="pres">
      <dgm:prSet presAssocID="{18ECF9E4-AC3C-49A3-A46A-0F510C6C9989}" presName="parTransOne" presStyleCnt="0"/>
      <dgm:spPr/>
    </dgm:pt>
    <dgm:pt modelId="{D8B28D3D-5354-46DD-BD28-9D644A782202}" type="pres">
      <dgm:prSet presAssocID="{18ECF9E4-AC3C-49A3-A46A-0F510C6C9989}" presName="horzOne" presStyleCnt="0"/>
      <dgm:spPr/>
    </dgm:pt>
    <dgm:pt modelId="{EE71C497-77AF-42FA-A9CC-5CC80DEF1565}" type="pres">
      <dgm:prSet presAssocID="{8EAF148D-A3C1-4313-B7F3-3EB7603B7A41}" presName="vertTwo" presStyleCnt="0"/>
      <dgm:spPr/>
    </dgm:pt>
    <dgm:pt modelId="{CE1C47B5-818D-4B90-B149-AAE876A600C4}" type="pres">
      <dgm:prSet presAssocID="{8EAF148D-A3C1-4313-B7F3-3EB7603B7A41}" presName="txTwo" presStyleLbl="node2" presStyleIdx="1" presStyleCnt="5" custScaleX="60489" custScaleY="33101">
        <dgm:presLayoutVars>
          <dgm:chPref val="3"/>
        </dgm:presLayoutVars>
      </dgm:prSet>
      <dgm:spPr/>
    </dgm:pt>
    <dgm:pt modelId="{41B69728-11EE-4BB1-902E-26B8493C7B64}" type="pres">
      <dgm:prSet presAssocID="{8EAF148D-A3C1-4313-B7F3-3EB7603B7A41}" presName="horzTwo" presStyleCnt="0"/>
      <dgm:spPr/>
    </dgm:pt>
    <dgm:pt modelId="{18E20AAC-BD86-4D36-B4F9-1E6E8D37CC5A}" type="pres">
      <dgm:prSet presAssocID="{DE3CAC8F-1A57-4F90-812E-E9D9C22A2AE9}" presName="sibSpaceOne" presStyleCnt="0"/>
      <dgm:spPr/>
    </dgm:pt>
    <dgm:pt modelId="{DB6D9E7A-C851-40D2-AB67-79D2CD4DAF54}" type="pres">
      <dgm:prSet presAssocID="{A21C2B8C-C600-48AE-9D58-B50CF82FB2EE}" presName="vertOne" presStyleCnt="0"/>
      <dgm:spPr/>
    </dgm:pt>
    <dgm:pt modelId="{272DB113-5307-4D0C-A46A-332A884F880F}" type="pres">
      <dgm:prSet presAssocID="{A21C2B8C-C600-48AE-9D58-B50CF82FB2EE}" presName="txOne" presStyleLbl="node0" presStyleIdx="2" presStyleCnt="5" custScaleX="135278" custScaleY="174113">
        <dgm:presLayoutVars>
          <dgm:chPref val="3"/>
        </dgm:presLayoutVars>
      </dgm:prSet>
      <dgm:spPr/>
    </dgm:pt>
    <dgm:pt modelId="{9BA94410-10ED-4E46-B18B-A8756FA850DE}" type="pres">
      <dgm:prSet presAssocID="{A21C2B8C-C600-48AE-9D58-B50CF82FB2EE}" presName="parTransOne" presStyleCnt="0"/>
      <dgm:spPr/>
    </dgm:pt>
    <dgm:pt modelId="{DCDE68C0-E37E-4774-BB28-14A107D9D9E6}" type="pres">
      <dgm:prSet presAssocID="{A21C2B8C-C600-48AE-9D58-B50CF82FB2EE}" presName="horzOne" presStyleCnt="0"/>
      <dgm:spPr/>
    </dgm:pt>
    <dgm:pt modelId="{0F43097F-3F24-4E6B-9131-BE031740A943}" type="pres">
      <dgm:prSet presAssocID="{8370CA53-303A-4016-A0CF-CA631A32D053}" presName="vertTwo" presStyleCnt="0"/>
      <dgm:spPr/>
    </dgm:pt>
    <dgm:pt modelId="{1585F1A9-469C-4B6E-AAE4-298325C46FB0}" type="pres">
      <dgm:prSet presAssocID="{8370CA53-303A-4016-A0CF-CA631A32D053}" presName="txTwo" presStyleLbl="node2" presStyleIdx="2" presStyleCnt="5" custScaleX="135278" custScaleY="33101">
        <dgm:presLayoutVars>
          <dgm:chPref val="3"/>
        </dgm:presLayoutVars>
      </dgm:prSet>
      <dgm:spPr/>
    </dgm:pt>
    <dgm:pt modelId="{612DB95F-CE5F-4204-B365-798C20CA049B}" type="pres">
      <dgm:prSet presAssocID="{8370CA53-303A-4016-A0CF-CA631A32D053}" presName="horzTwo" presStyleCnt="0"/>
      <dgm:spPr/>
    </dgm:pt>
    <dgm:pt modelId="{76A173FB-6E43-4DE2-B200-1DD3801A9253}" type="pres">
      <dgm:prSet presAssocID="{BC05BE5C-5BE4-4A1B-8B9A-EDCF257C8DE8}" presName="sibSpaceOne" presStyleCnt="0"/>
      <dgm:spPr/>
    </dgm:pt>
    <dgm:pt modelId="{B5953A2A-E077-4079-9C47-8FE5FFF7C9F3}" type="pres">
      <dgm:prSet presAssocID="{97F39205-5AA0-480F-A9BC-640F213B4F9C}" presName="vertOne" presStyleCnt="0"/>
      <dgm:spPr/>
    </dgm:pt>
    <dgm:pt modelId="{8A189A75-B848-4532-B4D6-E67F7BDCB402}" type="pres">
      <dgm:prSet presAssocID="{97F39205-5AA0-480F-A9BC-640F213B4F9C}" presName="txOne" presStyleLbl="node0" presStyleIdx="3" presStyleCnt="5" custScaleX="76426" custScaleY="174113">
        <dgm:presLayoutVars>
          <dgm:chPref val="3"/>
        </dgm:presLayoutVars>
      </dgm:prSet>
      <dgm:spPr/>
    </dgm:pt>
    <dgm:pt modelId="{DD662DC7-03F9-4F70-A160-28C2F96E62B4}" type="pres">
      <dgm:prSet presAssocID="{97F39205-5AA0-480F-A9BC-640F213B4F9C}" presName="parTransOne" presStyleCnt="0"/>
      <dgm:spPr/>
    </dgm:pt>
    <dgm:pt modelId="{5048D6AC-B42B-42E8-A162-7F194EED2E77}" type="pres">
      <dgm:prSet presAssocID="{97F39205-5AA0-480F-A9BC-640F213B4F9C}" presName="horzOne" presStyleCnt="0"/>
      <dgm:spPr/>
    </dgm:pt>
    <dgm:pt modelId="{61481C42-8B91-42C1-826A-4A310A4D1ACC}" type="pres">
      <dgm:prSet presAssocID="{9F5507B5-7DF8-4F6E-8276-EEF06B5F26FC}" presName="vertTwo" presStyleCnt="0"/>
      <dgm:spPr/>
    </dgm:pt>
    <dgm:pt modelId="{91221256-D71A-4ECC-843E-5A8EC731CEE7}" type="pres">
      <dgm:prSet presAssocID="{9F5507B5-7DF8-4F6E-8276-EEF06B5F26FC}" presName="txTwo" presStyleLbl="node2" presStyleIdx="3" presStyleCnt="5" custScaleX="76426" custScaleY="33101">
        <dgm:presLayoutVars>
          <dgm:chPref val="3"/>
        </dgm:presLayoutVars>
      </dgm:prSet>
      <dgm:spPr/>
    </dgm:pt>
    <dgm:pt modelId="{26166A80-90AD-478E-98DC-94C3AFD96F0D}" type="pres">
      <dgm:prSet presAssocID="{9F5507B5-7DF8-4F6E-8276-EEF06B5F26FC}" presName="horzTwo" presStyleCnt="0"/>
      <dgm:spPr/>
    </dgm:pt>
    <dgm:pt modelId="{FCCB5AB4-16E6-40A4-A3AF-C115834022DF}" type="pres">
      <dgm:prSet presAssocID="{4C21007C-775D-4AAC-A50C-4B050AF76985}" presName="sibSpaceOne" presStyleCnt="0"/>
      <dgm:spPr/>
    </dgm:pt>
    <dgm:pt modelId="{141899BE-D0A7-42B0-ADFD-9879013559E3}" type="pres">
      <dgm:prSet presAssocID="{EFF1A68F-82AF-4752-8416-D620EC22EA1D}" presName="vertOne" presStyleCnt="0"/>
      <dgm:spPr/>
    </dgm:pt>
    <dgm:pt modelId="{F88FF108-F5F4-40D7-9ED5-68A5D6EF5E48}" type="pres">
      <dgm:prSet presAssocID="{EFF1A68F-82AF-4752-8416-D620EC22EA1D}" presName="txOne" presStyleLbl="node0" presStyleIdx="4" presStyleCnt="5" custScaleX="46483" custScaleY="174113">
        <dgm:presLayoutVars>
          <dgm:chPref val="3"/>
        </dgm:presLayoutVars>
      </dgm:prSet>
      <dgm:spPr/>
    </dgm:pt>
    <dgm:pt modelId="{C76C2805-A359-4CBC-8663-8B711A0063D6}" type="pres">
      <dgm:prSet presAssocID="{EFF1A68F-82AF-4752-8416-D620EC22EA1D}" presName="parTransOne" presStyleCnt="0"/>
      <dgm:spPr/>
    </dgm:pt>
    <dgm:pt modelId="{331A27F4-2F77-4B7E-870B-E9070213A314}" type="pres">
      <dgm:prSet presAssocID="{EFF1A68F-82AF-4752-8416-D620EC22EA1D}" presName="horzOne" presStyleCnt="0"/>
      <dgm:spPr/>
    </dgm:pt>
    <dgm:pt modelId="{8EFAD17D-7567-41D8-9DAA-5497F4222489}" type="pres">
      <dgm:prSet presAssocID="{1E5A3205-C289-4771-9B80-969AEB0A8EE4}" presName="vertTwo" presStyleCnt="0"/>
      <dgm:spPr/>
    </dgm:pt>
    <dgm:pt modelId="{87AB04B2-9435-48F7-83F1-0CC5DEDAB472}" type="pres">
      <dgm:prSet presAssocID="{1E5A3205-C289-4771-9B80-969AEB0A8EE4}" presName="txTwo" presStyleLbl="node2" presStyleIdx="4" presStyleCnt="5" custScaleX="46483" custScaleY="33101">
        <dgm:presLayoutVars>
          <dgm:chPref val="3"/>
        </dgm:presLayoutVars>
      </dgm:prSet>
      <dgm:spPr/>
    </dgm:pt>
    <dgm:pt modelId="{F6B2A4D5-9C69-46CB-869B-1B8BEC2ADB41}" type="pres">
      <dgm:prSet presAssocID="{1E5A3205-C289-4771-9B80-969AEB0A8EE4}" presName="horzTwo" presStyleCnt="0"/>
      <dgm:spPr/>
    </dgm:pt>
  </dgm:ptLst>
  <dgm:cxnLst>
    <dgm:cxn modelId="{700F0D01-EB70-4EDC-8C8E-F92C0B699412}" srcId="{66A395EA-6638-4810-B2CC-4022CD32F90B}" destId="{18ECF9E4-AC3C-49A3-A46A-0F510C6C9989}" srcOrd="1" destOrd="0" parTransId="{F9899C44-145E-4181-9850-2A80D0FB7639}" sibTransId="{DE3CAC8F-1A57-4F90-812E-E9D9C22A2AE9}"/>
    <dgm:cxn modelId="{EF4CBD05-FD12-47AB-84E5-B1EA191E216E}" type="presOf" srcId="{0E83EAEE-D8A8-4FA9-AADA-BA9E9DEB3FEE}" destId="{EA5E9597-D096-4F4F-9056-8B22DF42BC0B}" srcOrd="0" destOrd="0" presId="urn:microsoft.com/office/officeart/2005/8/layout/hierarchy4"/>
    <dgm:cxn modelId="{612A430A-1D24-4F54-BF4F-70110321C08E}" type="presOf" srcId="{18ECF9E4-AC3C-49A3-A46A-0F510C6C9989}" destId="{8EEBE5D7-64EF-4F14-AE0C-BC41C001D02C}" srcOrd="0" destOrd="0" presId="urn:microsoft.com/office/officeart/2005/8/layout/hierarchy4"/>
    <dgm:cxn modelId="{AD31840F-12E1-4D80-A9CB-8840C4297381}" type="presOf" srcId="{8370CA53-303A-4016-A0CF-CA631A32D053}" destId="{1585F1A9-469C-4B6E-AAE4-298325C46FB0}" srcOrd="0" destOrd="0" presId="urn:microsoft.com/office/officeart/2005/8/layout/hierarchy4"/>
    <dgm:cxn modelId="{95F0FF22-119F-4423-B9BD-BCF420EAF5F1}" type="presOf" srcId="{97F39205-5AA0-480F-A9BC-640F213B4F9C}" destId="{8A189A75-B848-4532-B4D6-E67F7BDCB402}" srcOrd="0" destOrd="0" presId="urn:microsoft.com/office/officeart/2005/8/layout/hierarchy4"/>
    <dgm:cxn modelId="{8D7D1E33-6946-45E2-B657-5C59AFFFCA66}" srcId="{97F39205-5AA0-480F-A9BC-640F213B4F9C}" destId="{9F5507B5-7DF8-4F6E-8276-EEF06B5F26FC}" srcOrd="0" destOrd="0" parTransId="{8D2DE4A7-D81E-4462-B503-318D4BA284CF}" sibTransId="{6F738B6C-EC2A-4A89-833D-805BFAACD3A5}"/>
    <dgm:cxn modelId="{D30A8736-C424-42AE-814F-49783DB920EC}" srcId="{66A395EA-6638-4810-B2CC-4022CD32F90B}" destId="{97F39205-5AA0-480F-A9BC-640F213B4F9C}" srcOrd="3" destOrd="0" parTransId="{59DF88B4-0B1A-41F5-8F14-63B9C06BB8CC}" sibTransId="{4C21007C-775D-4AAC-A50C-4B050AF76985}"/>
    <dgm:cxn modelId="{6295B43C-86E8-4900-95BA-D1978EB80E55}" srcId="{A21C2B8C-C600-48AE-9D58-B50CF82FB2EE}" destId="{8370CA53-303A-4016-A0CF-CA631A32D053}" srcOrd="0" destOrd="0" parTransId="{DC744B10-5790-4E67-818E-EBA8A63B6AD0}" sibTransId="{E69344A1-A713-4739-9874-F6471C607E10}"/>
    <dgm:cxn modelId="{FEEBCA3E-411E-4084-9337-C52339933A38}" type="presOf" srcId="{9F5507B5-7DF8-4F6E-8276-EEF06B5F26FC}" destId="{91221256-D71A-4ECC-843E-5A8EC731CEE7}" srcOrd="0" destOrd="0" presId="urn:microsoft.com/office/officeart/2005/8/layout/hierarchy4"/>
    <dgm:cxn modelId="{9431F349-C18E-41D5-BD89-020B11DC757D}" srcId="{66A395EA-6638-4810-B2CC-4022CD32F90B}" destId="{3EA6F695-3234-4585-88D4-FD987829E057}" srcOrd="0" destOrd="0" parTransId="{8C5C2ED7-9419-44BE-9E4F-9D06A4C5317E}" sibTransId="{D0E04E12-6E54-4D7D-8834-204C78249BF5}"/>
    <dgm:cxn modelId="{C5AE4F4C-C8B7-44BE-8EA4-1925A008DA97}" type="presOf" srcId="{8EAF148D-A3C1-4313-B7F3-3EB7603B7A41}" destId="{CE1C47B5-818D-4B90-B149-AAE876A600C4}" srcOrd="0" destOrd="0" presId="urn:microsoft.com/office/officeart/2005/8/layout/hierarchy4"/>
    <dgm:cxn modelId="{80910F55-E57B-430A-AC28-FC0E151CF984}" srcId="{EFF1A68F-82AF-4752-8416-D620EC22EA1D}" destId="{1E5A3205-C289-4771-9B80-969AEB0A8EE4}" srcOrd="0" destOrd="0" parTransId="{7E830681-F00D-45CC-B286-DF3E2C6CD04F}" sibTransId="{71538980-C322-4EED-BDEA-85EF4097055B}"/>
    <dgm:cxn modelId="{71E6BE77-B9BE-4A4F-88BC-82731384AAAC}" srcId="{66A395EA-6638-4810-B2CC-4022CD32F90B}" destId="{A21C2B8C-C600-48AE-9D58-B50CF82FB2EE}" srcOrd="2" destOrd="0" parTransId="{57116F3C-BA33-45CD-AE98-5492B299A600}" sibTransId="{BC05BE5C-5BE4-4A1B-8B9A-EDCF257C8DE8}"/>
    <dgm:cxn modelId="{EF49AA59-6CD3-4E27-BA13-CE0B6812AC3A}" type="presOf" srcId="{1E5A3205-C289-4771-9B80-969AEB0A8EE4}" destId="{87AB04B2-9435-48F7-83F1-0CC5DEDAB472}" srcOrd="0" destOrd="0" presId="urn:microsoft.com/office/officeart/2005/8/layout/hierarchy4"/>
    <dgm:cxn modelId="{E31B8388-EB77-4523-9618-B992CAB4E3FC}" srcId="{3EA6F695-3234-4585-88D4-FD987829E057}" destId="{0E83EAEE-D8A8-4FA9-AADA-BA9E9DEB3FEE}" srcOrd="0" destOrd="0" parTransId="{A565204B-7FFF-46B5-865D-F46B2653078E}" sibTransId="{330273B0-D299-4D80-BC66-ECDBD99F5BE1}"/>
    <dgm:cxn modelId="{02F98BA4-CC14-4F94-B719-3145C7E2D2BB}" type="presOf" srcId="{3EA6F695-3234-4585-88D4-FD987829E057}" destId="{76946769-1DA3-4F73-86D8-21E6B0273073}" srcOrd="0" destOrd="0" presId="urn:microsoft.com/office/officeart/2005/8/layout/hierarchy4"/>
    <dgm:cxn modelId="{F6519FBB-94BA-469A-990B-5C5EF335E5A2}" srcId="{18ECF9E4-AC3C-49A3-A46A-0F510C6C9989}" destId="{8EAF148D-A3C1-4313-B7F3-3EB7603B7A41}" srcOrd="0" destOrd="0" parTransId="{A9D36A4E-975C-4336-9C29-D63C7415089C}" sibTransId="{646B1D13-810D-4730-BB55-BD67477D2EFD}"/>
    <dgm:cxn modelId="{4FB70BBC-0C60-4AB3-B933-50E74D83A26A}" type="presOf" srcId="{A21C2B8C-C600-48AE-9D58-B50CF82FB2EE}" destId="{272DB113-5307-4D0C-A46A-332A884F880F}" srcOrd="0" destOrd="0" presId="urn:microsoft.com/office/officeart/2005/8/layout/hierarchy4"/>
    <dgm:cxn modelId="{16029EEA-9FB0-46E8-9660-712B0D6A6D11}" type="presOf" srcId="{66A395EA-6638-4810-B2CC-4022CD32F90B}" destId="{E3BB5BAD-8DE7-424D-AE7C-BC2B3CE02EBA}" srcOrd="0" destOrd="0" presId="urn:microsoft.com/office/officeart/2005/8/layout/hierarchy4"/>
    <dgm:cxn modelId="{5338B6EB-A197-446B-A731-54DB534CC177}" srcId="{66A395EA-6638-4810-B2CC-4022CD32F90B}" destId="{EFF1A68F-82AF-4752-8416-D620EC22EA1D}" srcOrd="4" destOrd="0" parTransId="{653757AE-9CAB-49CA-911C-62E804968A54}" sibTransId="{67ABBD20-07AF-4802-8E00-F887758B32F6}"/>
    <dgm:cxn modelId="{4BE062F5-A75B-4341-B0BC-1DD41A3B004D}" type="presOf" srcId="{EFF1A68F-82AF-4752-8416-D620EC22EA1D}" destId="{F88FF108-F5F4-40D7-9ED5-68A5D6EF5E48}" srcOrd="0" destOrd="0" presId="urn:microsoft.com/office/officeart/2005/8/layout/hierarchy4"/>
    <dgm:cxn modelId="{9C23870F-F906-46F9-BDD4-DB1CE68338B9}" type="presParOf" srcId="{E3BB5BAD-8DE7-424D-AE7C-BC2B3CE02EBA}" destId="{A44CB56A-6D7F-4907-9543-EBA4E24631CE}" srcOrd="0" destOrd="0" presId="urn:microsoft.com/office/officeart/2005/8/layout/hierarchy4"/>
    <dgm:cxn modelId="{6C22D421-FCE3-44D6-BD18-DC8F4FA4C704}" type="presParOf" srcId="{A44CB56A-6D7F-4907-9543-EBA4E24631CE}" destId="{76946769-1DA3-4F73-86D8-21E6B0273073}" srcOrd="0" destOrd="0" presId="urn:microsoft.com/office/officeart/2005/8/layout/hierarchy4"/>
    <dgm:cxn modelId="{3640021D-9B0A-4EA7-841C-E25835C580FD}" type="presParOf" srcId="{A44CB56A-6D7F-4907-9543-EBA4E24631CE}" destId="{30FDBD50-2454-4A72-92DB-B5295B8DF0E9}" srcOrd="1" destOrd="0" presId="urn:microsoft.com/office/officeart/2005/8/layout/hierarchy4"/>
    <dgm:cxn modelId="{790B9B5D-FAA4-4777-AEFC-FF0DAF0EEAC1}" type="presParOf" srcId="{A44CB56A-6D7F-4907-9543-EBA4E24631CE}" destId="{0013873E-07C5-42EF-AF30-848CAD02B162}" srcOrd="2" destOrd="0" presId="urn:microsoft.com/office/officeart/2005/8/layout/hierarchy4"/>
    <dgm:cxn modelId="{468E0A9E-23D9-41F5-9992-9499FA264AAC}" type="presParOf" srcId="{0013873E-07C5-42EF-AF30-848CAD02B162}" destId="{EC337035-3FC1-4150-B54B-9A719196E7C8}" srcOrd="0" destOrd="0" presId="urn:microsoft.com/office/officeart/2005/8/layout/hierarchy4"/>
    <dgm:cxn modelId="{79A5BB14-A29E-498F-BEA0-3EA156A728AB}" type="presParOf" srcId="{EC337035-3FC1-4150-B54B-9A719196E7C8}" destId="{EA5E9597-D096-4F4F-9056-8B22DF42BC0B}" srcOrd="0" destOrd="0" presId="urn:microsoft.com/office/officeart/2005/8/layout/hierarchy4"/>
    <dgm:cxn modelId="{297587DB-85A5-45BF-93C0-F5FB3F73EF92}" type="presParOf" srcId="{EC337035-3FC1-4150-B54B-9A719196E7C8}" destId="{30B7324E-5C89-413C-8EAB-649434F51E96}" srcOrd="1" destOrd="0" presId="urn:microsoft.com/office/officeart/2005/8/layout/hierarchy4"/>
    <dgm:cxn modelId="{BEDA241D-3CE2-473B-87F2-034D3BC1485A}" type="presParOf" srcId="{E3BB5BAD-8DE7-424D-AE7C-BC2B3CE02EBA}" destId="{ED2C7882-DD10-4789-92AF-75F454B332F6}" srcOrd="1" destOrd="0" presId="urn:microsoft.com/office/officeart/2005/8/layout/hierarchy4"/>
    <dgm:cxn modelId="{42B96D0B-6976-44F7-B281-DCB57581A9B6}" type="presParOf" srcId="{E3BB5BAD-8DE7-424D-AE7C-BC2B3CE02EBA}" destId="{73D88904-3D48-4344-85EF-11F3CD16B8AE}" srcOrd="2" destOrd="0" presId="urn:microsoft.com/office/officeart/2005/8/layout/hierarchy4"/>
    <dgm:cxn modelId="{3BD9B91A-287F-452B-B3CC-5BE6F2DD575C}" type="presParOf" srcId="{73D88904-3D48-4344-85EF-11F3CD16B8AE}" destId="{8EEBE5D7-64EF-4F14-AE0C-BC41C001D02C}" srcOrd="0" destOrd="0" presId="urn:microsoft.com/office/officeart/2005/8/layout/hierarchy4"/>
    <dgm:cxn modelId="{A5B9FCF8-822E-4F24-9B9E-C9DEA8A799DB}" type="presParOf" srcId="{73D88904-3D48-4344-85EF-11F3CD16B8AE}" destId="{5747257F-4690-46E0-AE80-1C6508C96C19}" srcOrd="1" destOrd="0" presId="urn:microsoft.com/office/officeart/2005/8/layout/hierarchy4"/>
    <dgm:cxn modelId="{165ADBED-4561-4CE5-9ECE-FF86398A60EE}" type="presParOf" srcId="{73D88904-3D48-4344-85EF-11F3CD16B8AE}" destId="{D8B28D3D-5354-46DD-BD28-9D644A782202}" srcOrd="2" destOrd="0" presId="urn:microsoft.com/office/officeart/2005/8/layout/hierarchy4"/>
    <dgm:cxn modelId="{D55FA5DE-2B38-4809-A0F0-E2B52869CCD9}" type="presParOf" srcId="{D8B28D3D-5354-46DD-BD28-9D644A782202}" destId="{EE71C497-77AF-42FA-A9CC-5CC80DEF1565}" srcOrd="0" destOrd="0" presId="urn:microsoft.com/office/officeart/2005/8/layout/hierarchy4"/>
    <dgm:cxn modelId="{05EF2025-54F8-4A3D-ACFE-5A63DB33F6F5}" type="presParOf" srcId="{EE71C497-77AF-42FA-A9CC-5CC80DEF1565}" destId="{CE1C47B5-818D-4B90-B149-AAE876A600C4}" srcOrd="0" destOrd="0" presId="urn:microsoft.com/office/officeart/2005/8/layout/hierarchy4"/>
    <dgm:cxn modelId="{A60E792B-7B98-49C9-B14E-662AB391E549}" type="presParOf" srcId="{EE71C497-77AF-42FA-A9CC-5CC80DEF1565}" destId="{41B69728-11EE-4BB1-902E-26B8493C7B64}" srcOrd="1" destOrd="0" presId="urn:microsoft.com/office/officeart/2005/8/layout/hierarchy4"/>
    <dgm:cxn modelId="{B2A5777F-0E0C-4ECD-B2ED-679A00D7A315}" type="presParOf" srcId="{E3BB5BAD-8DE7-424D-AE7C-BC2B3CE02EBA}" destId="{18E20AAC-BD86-4D36-B4F9-1E6E8D37CC5A}" srcOrd="3" destOrd="0" presId="urn:microsoft.com/office/officeart/2005/8/layout/hierarchy4"/>
    <dgm:cxn modelId="{DE42E6D8-9938-41F0-9BE1-F03C5B6B7188}" type="presParOf" srcId="{E3BB5BAD-8DE7-424D-AE7C-BC2B3CE02EBA}" destId="{DB6D9E7A-C851-40D2-AB67-79D2CD4DAF54}" srcOrd="4" destOrd="0" presId="urn:microsoft.com/office/officeart/2005/8/layout/hierarchy4"/>
    <dgm:cxn modelId="{B6A59D54-E097-4EAE-B84A-3A83663B9FB6}" type="presParOf" srcId="{DB6D9E7A-C851-40D2-AB67-79D2CD4DAF54}" destId="{272DB113-5307-4D0C-A46A-332A884F880F}" srcOrd="0" destOrd="0" presId="urn:microsoft.com/office/officeart/2005/8/layout/hierarchy4"/>
    <dgm:cxn modelId="{15DC56F8-F78E-42EE-9393-39A2CA788C13}" type="presParOf" srcId="{DB6D9E7A-C851-40D2-AB67-79D2CD4DAF54}" destId="{9BA94410-10ED-4E46-B18B-A8756FA850DE}" srcOrd="1" destOrd="0" presId="urn:microsoft.com/office/officeart/2005/8/layout/hierarchy4"/>
    <dgm:cxn modelId="{0E558388-4D77-49F1-9C47-C9554338C2F6}" type="presParOf" srcId="{DB6D9E7A-C851-40D2-AB67-79D2CD4DAF54}" destId="{DCDE68C0-E37E-4774-BB28-14A107D9D9E6}" srcOrd="2" destOrd="0" presId="urn:microsoft.com/office/officeart/2005/8/layout/hierarchy4"/>
    <dgm:cxn modelId="{2289921B-A960-4FA0-8928-5F1D50C580C8}" type="presParOf" srcId="{DCDE68C0-E37E-4774-BB28-14A107D9D9E6}" destId="{0F43097F-3F24-4E6B-9131-BE031740A943}" srcOrd="0" destOrd="0" presId="urn:microsoft.com/office/officeart/2005/8/layout/hierarchy4"/>
    <dgm:cxn modelId="{8F8C2074-D287-4A1B-B0D4-4BEC61B34F67}" type="presParOf" srcId="{0F43097F-3F24-4E6B-9131-BE031740A943}" destId="{1585F1A9-469C-4B6E-AAE4-298325C46FB0}" srcOrd="0" destOrd="0" presId="urn:microsoft.com/office/officeart/2005/8/layout/hierarchy4"/>
    <dgm:cxn modelId="{5CC49519-EA6A-41EE-A367-EA0FDA4818ED}" type="presParOf" srcId="{0F43097F-3F24-4E6B-9131-BE031740A943}" destId="{612DB95F-CE5F-4204-B365-798C20CA049B}" srcOrd="1" destOrd="0" presId="urn:microsoft.com/office/officeart/2005/8/layout/hierarchy4"/>
    <dgm:cxn modelId="{5BFAFE66-EDCE-4C09-BF23-DA025886B485}" type="presParOf" srcId="{E3BB5BAD-8DE7-424D-AE7C-BC2B3CE02EBA}" destId="{76A173FB-6E43-4DE2-B200-1DD3801A9253}" srcOrd="5" destOrd="0" presId="urn:microsoft.com/office/officeart/2005/8/layout/hierarchy4"/>
    <dgm:cxn modelId="{18F3D169-7332-451A-8925-9E55A6421C00}" type="presParOf" srcId="{E3BB5BAD-8DE7-424D-AE7C-BC2B3CE02EBA}" destId="{B5953A2A-E077-4079-9C47-8FE5FFF7C9F3}" srcOrd="6" destOrd="0" presId="urn:microsoft.com/office/officeart/2005/8/layout/hierarchy4"/>
    <dgm:cxn modelId="{AE0A4563-11B5-489C-A997-CC3473396D6F}" type="presParOf" srcId="{B5953A2A-E077-4079-9C47-8FE5FFF7C9F3}" destId="{8A189A75-B848-4532-B4D6-E67F7BDCB402}" srcOrd="0" destOrd="0" presId="urn:microsoft.com/office/officeart/2005/8/layout/hierarchy4"/>
    <dgm:cxn modelId="{4B0B1263-3B33-4FB8-BD3E-633ED30B6BC2}" type="presParOf" srcId="{B5953A2A-E077-4079-9C47-8FE5FFF7C9F3}" destId="{DD662DC7-03F9-4F70-A160-28C2F96E62B4}" srcOrd="1" destOrd="0" presId="urn:microsoft.com/office/officeart/2005/8/layout/hierarchy4"/>
    <dgm:cxn modelId="{E52EEE55-33F8-41EF-A960-FB092C6139BC}" type="presParOf" srcId="{B5953A2A-E077-4079-9C47-8FE5FFF7C9F3}" destId="{5048D6AC-B42B-42E8-A162-7F194EED2E77}" srcOrd="2" destOrd="0" presId="urn:microsoft.com/office/officeart/2005/8/layout/hierarchy4"/>
    <dgm:cxn modelId="{7628686D-B298-462D-B81D-6A960A1400D1}" type="presParOf" srcId="{5048D6AC-B42B-42E8-A162-7F194EED2E77}" destId="{61481C42-8B91-42C1-826A-4A310A4D1ACC}" srcOrd="0" destOrd="0" presId="urn:microsoft.com/office/officeart/2005/8/layout/hierarchy4"/>
    <dgm:cxn modelId="{0EC01ADC-8CC7-4693-A61D-2EEF2A8CBC93}" type="presParOf" srcId="{61481C42-8B91-42C1-826A-4A310A4D1ACC}" destId="{91221256-D71A-4ECC-843E-5A8EC731CEE7}" srcOrd="0" destOrd="0" presId="urn:microsoft.com/office/officeart/2005/8/layout/hierarchy4"/>
    <dgm:cxn modelId="{296EA7AA-5DFD-4BA8-A6AA-8E5BF20B281C}" type="presParOf" srcId="{61481C42-8B91-42C1-826A-4A310A4D1ACC}" destId="{26166A80-90AD-478E-98DC-94C3AFD96F0D}" srcOrd="1" destOrd="0" presId="urn:microsoft.com/office/officeart/2005/8/layout/hierarchy4"/>
    <dgm:cxn modelId="{F963A996-35EB-476A-8C01-AFA9A78AE2C5}" type="presParOf" srcId="{E3BB5BAD-8DE7-424D-AE7C-BC2B3CE02EBA}" destId="{FCCB5AB4-16E6-40A4-A3AF-C115834022DF}" srcOrd="7" destOrd="0" presId="urn:microsoft.com/office/officeart/2005/8/layout/hierarchy4"/>
    <dgm:cxn modelId="{3370693D-9CA9-420D-984F-6AAA9D504B5A}" type="presParOf" srcId="{E3BB5BAD-8DE7-424D-AE7C-BC2B3CE02EBA}" destId="{141899BE-D0A7-42B0-ADFD-9879013559E3}" srcOrd="8" destOrd="0" presId="urn:microsoft.com/office/officeart/2005/8/layout/hierarchy4"/>
    <dgm:cxn modelId="{472F3947-615C-4F2D-BE6D-E3FC32D43DC5}" type="presParOf" srcId="{141899BE-D0A7-42B0-ADFD-9879013559E3}" destId="{F88FF108-F5F4-40D7-9ED5-68A5D6EF5E48}" srcOrd="0" destOrd="0" presId="urn:microsoft.com/office/officeart/2005/8/layout/hierarchy4"/>
    <dgm:cxn modelId="{753B3D43-6C26-45F0-9EEA-D6514CD09239}" type="presParOf" srcId="{141899BE-D0A7-42B0-ADFD-9879013559E3}" destId="{C76C2805-A359-4CBC-8663-8B711A0063D6}" srcOrd="1" destOrd="0" presId="urn:microsoft.com/office/officeart/2005/8/layout/hierarchy4"/>
    <dgm:cxn modelId="{4083FEFB-8C76-4BFF-8772-A4FA90B8201A}" type="presParOf" srcId="{141899BE-D0A7-42B0-ADFD-9879013559E3}" destId="{331A27F4-2F77-4B7E-870B-E9070213A314}" srcOrd="2" destOrd="0" presId="urn:microsoft.com/office/officeart/2005/8/layout/hierarchy4"/>
    <dgm:cxn modelId="{D6E64749-A02E-41C0-B30D-5509483BACFB}" type="presParOf" srcId="{331A27F4-2F77-4B7E-870B-E9070213A314}" destId="{8EFAD17D-7567-41D8-9DAA-5497F4222489}" srcOrd="0" destOrd="0" presId="urn:microsoft.com/office/officeart/2005/8/layout/hierarchy4"/>
    <dgm:cxn modelId="{4F2F89D9-5E22-46A1-B337-DE658090887A}" type="presParOf" srcId="{8EFAD17D-7567-41D8-9DAA-5497F4222489}" destId="{87AB04B2-9435-48F7-83F1-0CC5DEDAB472}" srcOrd="0" destOrd="0" presId="urn:microsoft.com/office/officeart/2005/8/layout/hierarchy4"/>
    <dgm:cxn modelId="{90A89124-F86F-4732-8C4F-A5E4117F3C71}" type="presParOf" srcId="{8EFAD17D-7567-41D8-9DAA-5497F4222489}" destId="{F6B2A4D5-9C69-46CB-869B-1B8BEC2ADB41}" srcOrd="1" destOrd="0" presId="urn:microsoft.com/office/officeart/2005/8/layout/hierarchy4"/>
  </dgm:cxnLst>
  <dgm:bg/>
  <dgm:whole>
    <a:ln>
      <a:noFill/>
    </a:ln>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6946769-1DA3-4F73-86D8-21E6B0273073}">
      <dsp:nvSpPr>
        <dsp:cNvPr id="0" name=""/>
        <dsp:cNvSpPr/>
      </dsp:nvSpPr>
      <dsp:spPr>
        <a:xfrm>
          <a:off x="102" y="878"/>
          <a:ext cx="1029639" cy="1332053"/>
        </a:xfrm>
        <a:prstGeom prst="roundRect">
          <a:avLst>
            <a:gd name="adj" fmla="val 10000"/>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4290" tIns="34290" rIns="34290" bIns="34290" numCol="1" spcCol="1270" anchor="ctr" anchorCtr="0">
          <a:noAutofit/>
        </a:bodyPr>
        <a:lstStyle/>
        <a:p>
          <a:pPr marL="0" lvl="0" indent="0" algn="ctr" defTabSz="400050">
            <a:lnSpc>
              <a:spcPct val="100000"/>
            </a:lnSpc>
            <a:spcBef>
              <a:spcPct val="0"/>
            </a:spcBef>
            <a:spcAft>
              <a:spcPts val="0"/>
            </a:spcAft>
            <a:buNone/>
          </a:pPr>
          <a:r>
            <a:rPr lang="ru-RU" sz="900" b="1" kern="1200" dirty="0">
              <a:latin typeface="Arial" panose="020B0604020202020204" pitchFamily="34" charset="0"/>
              <a:cs typeface="Arial" panose="020B0604020202020204" pitchFamily="34" charset="0"/>
            </a:rPr>
            <a:t>РИККА</a:t>
          </a:r>
          <a:r>
            <a:rPr lang="ru-RU" sz="900" b="0" kern="1200" dirty="0">
              <a:latin typeface="Arial" panose="020B0604020202020204" pitchFamily="34" charset="0"/>
              <a:cs typeface="Arial" panose="020B0604020202020204" pitchFamily="34" charset="0"/>
            </a:rPr>
            <a:t> - </a:t>
          </a:r>
          <a:r>
            <a:rPr lang="kk-KZ" sz="900" b="0" kern="1200" dirty="0">
              <a:latin typeface="Arial" panose="020B0604020202020204" pitchFamily="34" charset="0"/>
              <a:cs typeface="Arial" panose="020B0604020202020204" pitchFamily="34" charset="0"/>
            </a:rPr>
            <a:t>кеңейтілген мойны бар терең ваза қолданылады, композицияның құрылымы 9 элементтен тұрады</a:t>
          </a:r>
          <a:endParaRPr lang="ru-RU" sz="900" b="0" kern="1200" dirty="0">
            <a:latin typeface="Arial" panose="020B0604020202020204" pitchFamily="34" charset="0"/>
            <a:cs typeface="Arial" panose="020B0604020202020204" pitchFamily="34" charset="0"/>
          </a:endParaRPr>
        </a:p>
      </dsp:txBody>
      <dsp:txXfrm>
        <a:off x="30259" y="31035"/>
        <a:ext cx="969325" cy="1271739"/>
      </dsp:txXfrm>
    </dsp:sp>
    <dsp:sp modelId="{EA5E9597-D096-4F4F-9056-8B22DF42BC0B}">
      <dsp:nvSpPr>
        <dsp:cNvPr id="0" name=""/>
        <dsp:cNvSpPr/>
      </dsp:nvSpPr>
      <dsp:spPr>
        <a:xfrm>
          <a:off x="102" y="1498482"/>
          <a:ext cx="1029639" cy="253239"/>
        </a:xfrm>
        <a:prstGeom prst="roundRect">
          <a:avLst>
            <a:gd name="adj" fmla="val 10000"/>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4290" tIns="34290" rIns="34290" bIns="34290" numCol="1" spcCol="1270" anchor="ctr" anchorCtr="0">
          <a:noAutofit/>
        </a:bodyPr>
        <a:lstStyle/>
        <a:p>
          <a:pPr marL="0" lvl="0" indent="0" algn="ctr" defTabSz="400050">
            <a:lnSpc>
              <a:spcPct val="100000"/>
            </a:lnSpc>
            <a:spcBef>
              <a:spcPct val="0"/>
            </a:spcBef>
            <a:spcAft>
              <a:spcPts val="0"/>
            </a:spcAft>
            <a:buNone/>
          </a:pPr>
          <a:r>
            <a:rPr lang="ru-RU" sz="900" b="0" kern="1200" dirty="0">
              <a:latin typeface="Arial" panose="020B0604020202020204" pitchFamily="34" charset="0"/>
              <a:cs typeface="Arial" panose="020B0604020202020204" pitchFamily="34" charset="0"/>
            </a:rPr>
            <a:t>ИКЕНОБО</a:t>
          </a:r>
        </a:p>
      </dsp:txBody>
      <dsp:txXfrm>
        <a:off x="7519" y="1505899"/>
        <a:ext cx="1014805" cy="238405"/>
      </dsp:txXfrm>
    </dsp:sp>
    <dsp:sp modelId="{8EEBE5D7-64EF-4F14-AE0C-BC41C001D02C}">
      <dsp:nvSpPr>
        <dsp:cNvPr id="0" name=""/>
        <dsp:cNvSpPr/>
      </dsp:nvSpPr>
      <dsp:spPr>
        <a:xfrm>
          <a:off x="1252234" y="878"/>
          <a:ext cx="801094" cy="1332053"/>
        </a:xfrm>
        <a:prstGeom prst="roundRect">
          <a:avLst>
            <a:gd name="adj" fmla="val 10000"/>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4290" tIns="34290" rIns="34290" bIns="34290" numCol="1" spcCol="1270" anchor="ctr" anchorCtr="0">
          <a:noAutofit/>
        </a:bodyPr>
        <a:lstStyle/>
        <a:p>
          <a:pPr marL="0" lvl="0" indent="0" algn="ctr" defTabSz="400050">
            <a:lnSpc>
              <a:spcPct val="100000"/>
            </a:lnSpc>
            <a:spcBef>
              <a:spcPct val="0"/>
            </a:spcBef>
            <a:spcAft>
              <a:spcPts val="0"/>
            </a:spcAft>
            <a:buNone/>
          </a:pPr>
          <a:r>
            <a:rPr lang="ru-RU" sz="900" b="1" kern="1200" dirty="0">
              <a:latin typeface="Arial" panose="020B0604020202020204" pitchFamily="34" charset="0"/>
              <a:cs typeface="Arial" panose="020B0604020202020204" pitchFamily="34" charset="0"/>
            </a:rPr>
            <a:t>СЁКА</a:t>
          </a:r>
          <a:r>
            <a:rPr lang="ru-RU" sz="900" b="0" kern="1200" dirty="0">
              <a:latin typeface="Arial" panose="020B0604020202020204" pitchFamily="34" charset="0"/>
              <a:cs typeface="Arial" panose="020B0604020202020204" pitchFamily="34" charset="0"/>
            </a:rPr>
            <a:t> - </a:t>
          </a:r>
          <a:r>
            <a:rPr lang="kk-KZ" sz="900" b="0" kern="1200" dirty="0">
              <a:latin typeface="Arial" panose="020B0604020202020204" pitchFamily="34" charset="0"/>
              <a:cs typeface="Arial" panose="020B0604020202020204" pitchFamily="34" charset="0"/>
            </a:rPr>
            <a:t>Өсімдіктер тескіштерде (наколках) аласа вазаларда орналасқан</a:t>
          </a:r>
          <a:endParaRPr lang="ru-RU" sz="900" b="0" kern="1200" dirty="0">
            <a:latin typeface="Arial" panose="020B0604020202020204" pitchFamily="34" charset="0"/>
            <a:cs typeface="Arial" panose="020B0604020202020204" pitchFamily="34" charset="0"/>
          </a:endParaRPr>
        </a:p>
      </dsp:txBody>
      <dsp:txXfrm>
        <a:off x="1275697" y="24341"/>
        <a:ext cx="754168" cy="1285127"/>
      </dsp:txXfrm>
    </dsp:sp>
    <dsp:sp modelId="{CE1C47B5-818D-4B90-B149-AAE876A600C4}">
      <dsp:nvSpPr>
        <dsp:cNvPr id="0" name=""/>
        <dsp:cNvSpPr/>
      </dsp:nvSpPr>
      <dsp:spPr>
        <a:xfrm>
          <a:off x="1252234" y="1498482"/>
          <a:ext cx="801094" cy="253239"/>
        </a:xfrm>
        <a:prstGeom prst="roundRect">
          <a:avLst>
            <a:gd name="adj" fmla="val 10000"/>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4290" tIns="34290" rIns="34290" bIns="34290" numCol="1" spcCol="1270" anchor="ctr" anchorCtr="0">
          <a:noAutofit/>
        </a:bodyPr>
        <a:lstStyle/>
        <a:p>
          <a:pPr marL="0" lvl="0" indent="0" algn="ctr" defTabSz="400050">
            <a:lnSpc>
              <a:spcPct val="100000"/>
            </a:lnSpc>
            <a:spcBef>
              <a:spcPct val="0"/>
            </a:spcBef>
            <a:spcAft>
              <a:spcPts val="0"/>
            </a:spcAft>
            <a:buNone/>
          </a:pPr>
          <a:r>
            <a:rPr lang="ru-RU" sz="900" b="0" kern="1200" dirty="0">
              <a:latin typeface="Arial" panose="020B0604020202020204" pitchFamily="34" charset="0"/>
              <a:cs typeface="Arial" panose="020B0604020202020204" pitchFamily="34" charset="0"/>
            </a:rPr>
            <a:t>ИКЕНОБО</a:t>
          </a:r>
        </a:p>
      </dsp:txBody>
      <dsp:txXfrm>
        <a:off x="1259651" y="1505899"/>
        <a:ext cx="786260" cy="238405"/>
      </dsp:txXfrm>
    </dsp:sp>
    <dsp:sp modelId="{272DB113-5307-4D0C-A46A-332A884F880F}">
      <dsp:nvSpPr>
        <dsp:cNvPr id="0" name=""/>
        <dsp:cNvSpPr/>
      </dsp:nvSpPr>
      <dsp:spPr>
        <a:xfrm>
          <a:off x="2275821" y="878"/>
          <a:ext cx="2423603" cy="1332053"/>
        </a:xfrm>
        <a:prstGeom prst="roundRect">
          <a:avLst>
            <a:gd name="adj" fmla="val 10000"/>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4290" tIns="34290" rIns="34290" bIns="34290" numCol="1" spcCol="1270" anchor="ctr" anchorCtr="0">
          <a:noAutofit/>
        </a:bodyPr>
        <a:lstStyle/>
        <a:p>
          <a:pPr marL="0" lvl="0" indent="0" algn="ctr" defTabSz="400050">
            <a:lnSpc>
              <a:spcPct val="100000"/>
            </a:lnSpc>
            <a:spcBef>
              <a:spcPct val="0"/>
            </a:spcBef>
            <a:spcAft>
              <a:spcPts val="0"/>
            </a:spcAft>
            <a:buNone/>
          </a:pPr>
          <a:r>
            <a:rPr lang="ru-RU" sz="900" b="1" kern="1200" dirty="0">
              <a:latin typeface="Arial" panose="020B0604020202020204" pitchFamily="34" charset="0"/>
              <a:cs typeface="Arial" panose="020B0604020202020204" pitchFamily="34" charset="0"/>
            </a:rPr>
            <a:t>МОРИБАНА</a:t>
          </a:r>
          <a:r>
            <a:rPr lang="ru-RU" sz="900" b="0" kern="1200" dirty="0">
              <a:latin typeface="Arial" panose="020B0604020202020204" pitchFamily="34" charset="0"/>
              <a:cs typeface="Arial" panose="020B0604020202020204" pitchFamily="34" charset="0"/>
            </a:rPr>
            <a:t> - </a:t>
          </a:r>
          <a:r>
            <a:rPr lang="kk-KZ" sz="900" b="0" kern="1200" dirty="0">
              <a:latin typeface="Arial" panose="020B0604020202020204" pitchFamily="34" charset="0"/>
              <a:cs typeface="Arial" panose="020B0604020202020204" pitchFamily="34" charset="0"/>
            </a:rPr>
            <a:t>вазада көмілген гүлдер, бай ландшафты пейзаж жасауға болады, су ыдысында табиғат пен табиғи ландшафтты көрсетуге мүмкіндік берді. Композиция аласа вазаларда (кең ыдыстар, подностар, ұсақ ыдыстар) орнатылады. Өсімдіктерді бекіту үшін мұнда мүлдем басқа ұстаушы сиппо қажет.</a:t>
          </a:r>
          <a:endParaRPr lang="ru-RU" sz="900" b="0" kern="1200" dirty="0">
            <a:latin typeface="Arial" panose="020B0604020202020204" pitchFamily="34" charset="0"/>
            <a:cs typeface="Arial" panose="020B0604020202020204" pitchFamily="34" charset="0"/>
          </a:endParaRPr>
        </a:p>
      </dsp:txBody>
      <dsp:txXfrm>
        <a:off x="2314836" y="39893"/>
        <a:ext cx="2345573" cy="1254023"/>
      </dsp:txXfrm>
    </dsp:sp>
    <dsp:sp modelId="{1585F1A9-469C-4B6E-AAE4-298325C46FB0}">
      <dsp:nvSpPr>
        <dsp:cNvPr id="0" name=""/>
        <dsp:cNvSpPr/>
      </dsp:nvSpPr>
      <dsp:spPr>
        <a:xfrm>
          <a:off x="2591837" y="1498482"/>
          <a:ext cx="1791572" cy="253239"/>
        </a:xfrm>
        <a:prstGeom prst="roundRect">
          <a:avLst>
            <a:gd name="adj" fmla="val 10000"/>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4290" tIns="34290" rIns="34290" bIns="34290" numCol="1" spcCol="1270" anchor="ctr" anchorCtr="0">
          <a:noAutofit/>
        </a:bodyPr>
        <a:lstStyle/>
        <a:p>
          <a:pPr marL="0" lvl="0" indent="0" algn="ctr" defTabSz="400050">
            <a:lnSpc>
              <a:spcPct val="100000"/>
            </a:lnSpc>
            <a:spcBef>
              <a:spcPct val="0"/>
            </a:spcBef>
            <a:spcAft>
              <a:spcPts val="0"/>
            </a:spcAft>
            <a:buNone/>
          </a:pPr>
          <a:r>
            <a:rPr lang="ru-RU" sz="900" b="0" kern="1200" dirty="0">
              <a:latin typeface="Arial" panose="020B0604020202020204" pitchFamily="34" charset="0"/>
              <a:cs typeface="Arial" panose="020B0604020202020204" pitchFamily="34" charset="0"/>
            </a:rPr>
            <a:t>СОГЭЦУ</a:t>
          </a:r>
        </a:p>
        <a:p>
          <a:pPr marL="0" lvl="0" indent="0" algn="ctr" defTabSz="400050">
            <a:lnSpc>
              <a:spcPct val="100000"/>
            </a:lnSpc>
            <a:spcBef>
              <a:spcPct val="0"/>
            </a:spcBef>
            <a:spcAft>
              <a:spcPts val="0"/>
            </a:spcAft>
            <a:buNone/>
          </a:pPr>
          <a:r>
            <a:rPr lang="ru-RU" sz="900" b="0" kern="1200" dirty="0">
              <a:latin typeface="Arial" panose="020B0604020202020204" pitchFamily="34" charset="0"/>
              <a:cs typeface="Arial" panose="020B0604020202020204" pitchFamily="34" charset="0"/>
            </a:rPr>
            <a:t>ОХАРА</a:t>
          </a:r>
        </a:p>
      </dsp:txBody>
      <dsp:txXfrm>
        <a:off x="2599254" y="1505899"/>
        <a:ext cx="1776738" cy="238405"/>
      </dsp:txXfrm>
    </dsp:sp>
    <dsp:sp modelId="{8A189A75-B848-4532-B4D6-E67F7BDCB402}">
      <dsp:nvSpPr>
        <dsp:cNvPr id="0" name=""/>
        <dsp:cNvSpPr/>
      </dsp:nvSpPr>
      <dsp:spPr>
        <a:xfrm>
          <a:off x="4921918" y="878"/>
          <a:ext cx="1012157" cy="1332053"/>
        </a:xfrm>
        <a:prstGeom prst="roundRect">
          <a:avLst>
            <a:gd name="adj" fmla="val 10000"/>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4290" tIns="34290" rIns="34290" bIns="34290" numCol="1" spcCol="1270" anchor="ctr" anchorCtr="0">
          <a:noAutofit/>
        </a:bodyPr>
        <a:lstStyle/>
        <a:p>
          <a:pPr marL="0" lvl="0" indent="0" algn="ctr" defTabSz="400050">
            <a:lnSpc>
              <a:spcPct val="100000"/>
            </a:lnSpc>
            <a:spcBef>
              <a:spcPct val="0"/>
            </a:spcBef>
            <a:spcAft>
              <a:spcPts val="0"/>
            </a:spcAft>
            <a:buNone/>
          </a:pPr>
          <a:r>
            <a:rPr lang="ru-RU" sz="900" b="1" kern="1200" dirty="0">
              <a:latin typeface="Arial" panose="020B0604020202020204" pitchFamily="34" charset="0"/>
              <a:cs typeface="Arial" panose="020B0604020202020204" pitchFamily="34" charset="0"/>
            </a:rPr>
            <a:t>НЭГАИРЭ </a:t>
          </a:r>
          <a:r>
            <a:rPr lang="ru-RU" sz="900" b="1" kern="1200"/>
            <a:t>НЕМЕСЕ ХЕЙК</a:t>
          </a:r>
          <a:r>
            <a:rPr lang="ru-RU" sz="900" b="1" kern="1200" dirty="0">
              <a:latin typeface="Arial" panose="020B0604020202020204" pitchFamily="34" charset="0"/>
              <a:cs typeface="Arial" panose="020B0604020202020204" pitchFamily="34" charset="0"/>
            </a:rPr>
            <a:t> </a:t>
          </a:r>
          <a:r>
            <a:rPr lang="ru-RU" sz="900" b="0" kern="1200" dirty="0">
              <a:latin typeface="Arial" panose="020B0604020202020204" pitchFamily="34" charset="0"/>
              <a:cs typeface="Arial" panose="020B0604020202020204" pitchFamily="34" charset="0"/>
            </a:rPr>
            <a:t>- к</a:t>
          </a:r>
          <a:r>
            <a:rPr lang="kk-KZ" sz="900" b="0" kern="1200" dirty="0">
              <a:latin typeface="Arial" panose="020B0604020202020204" pitchFamily="34" charset="0"/>
              <a:cs typeface="Arial" panose="020B0604020202020204" pitchFamily="34" charset="0"/>
            </a:rPr>
            <a:t>омпозицияларда биік, жіңішке мойыны бар вазаларда өсімдіктер құмыраның шетіне сүйенеді. </a:t>
          </a:r>
          <a:endParaRPr lang="ru-RU" sz="900" b="0" kern="1200" dirty="0">
            <a:latin typeface="Arial" panose="020B0604020202020204" pitchFamily="34" charset="0"/>
            <a:cs typeface="Arial" panose="020B0604020202020204" pitchFamily="34" charset="0"/>
          </a:endParaRPr>
        </a:p>
      </dsp:txBody>
      <dsp:txXfrm>
        <a:off x="4951563" y="30523"/>
        <a:ext cx="952867" cy="1272763"/>
      </dsp:txXfrm>
    </dsp:sp>
    <dsp:sp modelId="{91221256-D71A-4ECC-843E-5A8EC731CEE7}">
      <dsp:nvSpPr>
        <dsp:cNvPr id="0" name=""/>
        <dsp:cNvSpPr/>
      </dsp:nvSpPr>
      <dsp:spPr>
        <a:xfrm>
          <a:off x="4921918" y="1498482"/>
          <a:ext cx="1012157" cy="253239"/>
        </a:xfrm>
        <a:prstGeom prst="roundRect">
          <a:avLst>
            <a:gd name="adj" fmla="val 10000"/>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4290" tIns="34290" rIns="34290" bIns="34290" numCol="1" spcCol="1270" anchor="ctr" anchorCtr="0">
          <a:noAutofit/>
        </a:bodyPr>
        <a:lstStyle/>
        <a:p>
          <a:pPr marL="0" lvl="0" indent="0" algn="ctr" defTabSz="400050">
            <a:lnSpc>
              <a:spcPct val="100000"/>
            </a:lnSpc>
            <a:spcBef>
              <a:spcPct val="0"/>
            </a:spcBef>
            <a:spcAft>
              <a:spcPts val="0"/>
            </a:spcAft>
            <a:buNone/>
          </a:pPr>
          <a:r>
            <a:rPr lang="ru-RU" sz="900" b="0" kern="1200">
              <a:latin typeface="Arial" panose="020B0604020202020204" pitchFamily="34" charset="0"/>
              <a:cs typeface="Arial" panose="020B0604020202020204" pitchFamily="34" charset="0"/>
            </a:rPr>
            <a:t>СОГЭЦУ</a:t>
          </a:r>
        </a:p>
        <a:p>
          <a:pPr marL="0" lvl="0" indent="0" algn="ctr" defTabSz="400050">
            <a:lnSpc>
              <a:spcPct val="100000"/>
            </a:lnSpc>
            <a:spcBef>
              <a:spcPct val="0"/>
            </a:spcBef>
            <a:spcAft>
              <a:spcPts val="0"/>
            </a:spcAft>
            <a:buNone/>
          </a:pPr>
          <a:r>
            <a:rPr lang="ru-RU" sz="900" b="0" kern="1200"/>
            <a:t>ОХАРА</a:t>
          </a:r>
          <a:endParaRPr lang="ru-RU" sz="900" b="0" kern="1200" dirty="0">
            <a:latin typeface="Arial" panose="020B0604020202020204" pitchFamily="34" charset="0"/>
            <a:cs typeface="Arial" panose="020B0604020202020204" pitchFamily="34" charset="0"/>
          </a:endParaRPr>
        </a:p>
      </dsp:txBody>
      <dsp:txXfrm>
        <a:off x="4929335" y="1505899"/>
        <a:ext cx="997323" cy="238405"/>
      </dsp:txXfrm>
    </dsp:sp>
    <dsp:sp modelId="{F88FF108-F5F4-40D7-9ED5-68A5D6EF5E48}">
      <dsp:nvSpPr>
        <dsp:cNvPr id="0" name=""/>
        <dsp:cNvSpPr/>
      </dsp:nvSpPr>
      <dsp:spPr>
        <a:xfrm>
          <a:off x="6156569" y="878"/>
          <a:ext cx="615603" cy="1332053"/>
        </a:xfrm>
        <a:prstGeom prst="roundRect">
          <a:avLst>
            <a:gd name="adj" fmla="val 10000"/>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4290" tIns="34290" rIns="34290" bIns="34290" numCol="1" spcCol="1270" anchor="ctr" anchorCtr="0">
          <a:noAutofit/>
        </a:bodyPr>
        <a:lstStyle/>
        <a:p>
          <a:pPr marL="0" lvl="0" indent="0" algn="ctr" defTabSz="400050">
            <a:lnSpc>
              <a:spcPct val="100000"/>
            </a:lnSpc>
            <a:spcBef>
              <a:spcPct val="0"/>
            </a:spcBef>
            <a:spcAft>
              <a:spcPts val="0"/>
            </a:spcAft>
            <a:buNone/>
          </a:pPr>
          <a:r>
            <a:rPr lang="ru-RU" sz="900" b="1" kern="1200" dirty="0">
              <a:latin typeface="Arial" panose="020B0604020202020204" pitchFamily="34" charset="0"/>
              <a:cs typeface="Arial" panose="020B0604020202020204" pitchFamily="34" charset="0"/>
            </a:rPr>
            <a:t>ДЗЮИКА</a:t>
          </a:r>
          <a:r>
            <a:rPr lang="ru-RU" sz="900" b="0" kern="1200" dirty="0">
              <a:latin typeface="Arial" panose="020B0604020202020204" pitchFamily="34" charset="0"/>
              <a:cs typeface="Arial" panose="020B0604020202020204" pitchFamily="34" charset="0"/>
            </a:rPr>
            <a:t> - бос </a:t>
          </a:r>
          <a:r>
            <a:rPr lang="ru-RU" sz="900" b="0" kern="1200" dirty="0" err="1">
              <a:latin typeface="Arial" panose="020B0604020202020204" pitchFamily="34" charset="0"/>
              <a:cs typeface="Arial" panose="020B0604020202020204" pitchFamily="34" charset="0"/>
            </a:rPr>
            <a:t>стил</a:t>
          </a:r>
          <a:r>
            <a:rPr lang="kk-KZ" sz="900" b="0" kern="1200" dirty="0">
              <a:latin typeface="Arial" panose="020B0604020202020204" pitchFamily="34" charset="0"/>
              <a:cs typeface="Arial" panose="020B0604020202020204" pitchFamily="34" charset="0"/>
            </a:rPr>
            <a:t>і</a:t>
          </a:r>
          <a:endParaRPr lang="ru-RU" sz="900" b="0" kern="1200" dirty="0">
            <a:latin typeface="Arial" panose="020B0604020202020204" pitchFamily="34" charset="0"/>
            <a:cs typeface="Arial" panose="020B0604020202020204" pitchFamily="34" charset="0"/>
          </a:endParaRPr>
        </a:p>
      </dsp:txBody>
      <dsp:txXfrm>
        <a:off x="6174599" y="18908"/>
        <a:ext cx="579543" cy="1295993"/>
      </dsp:txXfrm>
    </dsp:sp>
    <dsp:sp modelId="{87AB04B2-9435-48F7-83F1-0CC5DEDAB472}">
      <dsp:nvSpPr>
        <dsp:cNvPr id="0" name=""/>
        <dsp:cNvSpPr/>
      </dsp:nvSpPr>
      <dsp:spPr>
        <a:xfrm>
          <a:off x="6156569" y="1498482"/>
          <a:ext cx="615603" cy="253239"/>
        </a:xfrm>
        <a:prstGeom prst="roundRect">
          <a:avLst>
            <a:gd name="adj" fmla="val 10000"/>
          </a:avLst>
        </a:prstGeom>
        <a:gradFill rotWithShape="0">
          <a:gsLst>
            <a:gs pos="0">
              <a:schemeClr val="lt1">
                <a:hueOff val="0"/>
                <a:satOff val="0"/>
                <a:lumOff val="0"/>
                <a:alphaOff val="0"/>
                <a:lumMod val="110000"/>
                <a:satMod val="105000"/>
                <a:tint val="67000"/>
              </a:schemeClr>
            </a:gs>
            <a:gs pos="50000">
              <a:schemeClr val="lt1">
                <a:hueOff val="0"/>
                <a:satOff val="0"/>
                <a:lumOff val="0"/>
                <a:alphaOff val="0"/>
                <a:lumMod val="105000"/>
                <a:satMod val="103000"/>
                <a:tint val="73000"/>
              </a:schemeClr>
            </a:gs>
            <a:gs pos="100000">
              <a:schemeClr val="l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34290" tIns="34290" rIns="34290" bIns="34290" numCol="1" spcCol="1270" anchor="ctr" anchorCtr="0">
          <a:noAutofit/>
        </a:bodyPr>
        <a:lstStyle/>
        <a:p>
          <a:pPr marL="0" lvl="0" indent="0" algn="ctr" defTabSz="400050">
            <a:lnSpc>
              <a:spcPct val="100000"/>
            </a:lnSpc>
            <a:spcBef>
              <a:spcPct val="0"/>
            </a:spcBef>
            <a:spcAft>
              <a:spcPts val="0"/>
            </a:spcAft>
            <a:buNone/>
          </a:pPr>
          <a:r>
            <a:rPr lang="ru-RU" sz="900" b="0" kern="1200">
              <a:latin typeface="Arial" panose="020B0604020202020204" pitchFamily="34" charset="0"/>
              <a:cs typeface="Arial" panose="020B0604020202020204" pitchFamily="34" charset="0"/>
            </a:rPr>
            <a:t>СОГЭЦУ</a:t>
          </a:r>
        </a:p>
        <a:p>
          <a:pPr marL="0" lvl="0" indent="0" algn="ctr" defTabSz="400050">
            <a:lnSpc>
              <a:spcPct val="100000"/>
            </a:lnSpc>
            <a:spcBef>
              <a:spcPct val="0"/>
            </a:spcBef>
            <a:spcAft>
              <a:spcPts val="0"/>
            </a:spcAft>
            <a:buNone/>
          </a:pPr>
          <a:r>
            <a:rPr lang="ru-RU" sz="900" b="0" kern="1200"/>
            <a:t>ОХАРА</a:t>
          </a:r>
          <a:endParaRPr lang="ru-RU" sz="900" b="0" kern="1200" dirty="0">
            <a:latin typeface="Arial" panose="020B0604020202020204" pitchFamily="34" charset="0"/>
            <a:cs typeface="Arial" panose="020B0604020202020204" pitchFamily="34" charset="0"/>
          </a:endParaRPr>
        </a:p>
      </dsp:txBody>
      <dsp:txXfrm>
        <a:off x="6163986" y="1505899"/>
        <a:ext cx="600769" cy="23840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1217</Words>
  <Characters>6940</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Валитова</dc:creator>
  <cp:keywords/>
  <dc:description/>
  <cp:lastModifiedBy>Наталья Валитова</cp:lastModifiedBy>
  <cp:revision>2</cp:revision>
  <dcterms:created xsi:type="dcterms:W3CDTF">2025-01-05T14:08:00Z</dcterms:created>
  <dcterms:modified xsi:type="dcterms:W3CDTF">2025-01-05T14:08:00Z</dcterms:modified>
</cp:coreProperties>
</file>